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73E1A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w:t>
        </w:r>
        <w:r w:rsidR="002068CA">
          <w:rPr>
            <w:rFonts w:hint="eastAsia"/>
            <w:b/>
            <w:noProof/>
            <w:sz w:val="24"/>
            <w:lang w:eastAsia="zh-CN"/>
          </w:rPr>
          <w:t>60</w:t>
        </w:r>
      </w:fldSimple>
      <w:r>
        <w:rPr>
          <w:b/>
          <w:i/>
          <w:noProof/>
          <w:sz w:val="28"/>
        </w:rPr>
        <w:tab/>
      </w:r>
      <w:fldSimple w:instr=" DOCPROPERTY  Tdoc#  \* MERGEFORMAT ">
        <w:r w:rsidR="0039031C">
          <w:rPr>
            <w:b/>
            <w:i/>
            <w:noProof/>
            <w:sz w:val="28"/>
          </w:rPr>
          <w:t>S2-23</w:t>
        </w:r>
        <w:r w:rsidR="001430AD">
          <w:rPr>
            <w:b/>
            <w:i/>
            <w:noProof/>
            <w:sz w:val="28"/>
            <w:lang w:eastAsia="zh-CN"/>
          </w:rPr>
          <w:t>13495</w:t>
        </w:r>
        <w:r w:rsidR="00CF4A8E">
          <w:rPr>
            <w:b/>
            <w:i/>
            <w:noProof/>
            <w:sz w:val="28"/>
          </w:rPr>
          <w:t xml:space="preserve">  </w:t>
        </w:r>
      </w:fldSimple>
    </w:p>
    <w:p w14:paraId="7CB45193" w14:textId="4F040CF1" w:rsidR="001E41F3" w:rsidRDefault="002068CA" w:rsidP="005E2C44">
      <w:pPr>
        <w:pStyle w:val="CRCoverPage"/>
        <w:outlineLvl w:val="0"/>
        <w:rPr>
          <w:b/>
          <w:noProof/>
          <w:sz w:val="24"/>
        </w:rPr>
      </w:pPr>
      <w:r>
        <w:rPr>
          <w:rFonts w:cs="Arial"/>
          <w:b/>
          <w:bCs/>
          <w:sz w:val="24"/>
        </w:rPr>
        <w:t>Chicago, USA, November 13 – 17, 2023</w:t>
      </w:r>
      <w:r w:rsidR="0096314B">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sidR="00403788">
        <w:rPr>
          <w:rFonts w:hint="eastAsia"/>
          <w:b/>
          <w:noProof/>
          <w:sz w:val="24"/>
          <w:lang w:eastAsia="zh-CN"/>
        </w:rPr>
        <w:t xml:space="preserve"> </w:t>
      </w:r>
      <w:r w:rsidR="00085B77">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sidR="000B6EFE">
        <w:rPr>
          <w:rFonts w:cs="Arial" w:hint="eastAsia"/>
          <w:b/>
          <w:bCs/>
          <w:color w:val="0000FF"/>
          <w:lang w:eastAsia="zh-CN"/>
        </w:rPr>
        <w:t>3</w:t>
      </w:r>
      <w:r w:rsidR="001430AD">
        <w:rPr>
          <w:rFonts w:cs="Arial"/>
          <w:b/>
          <w:bCs/>
          <w:color w:val="0000FF"/>
          <w:lang w:eastAsia="zh-CN"/>
        </w:rPr>
        <w:t>12878</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9C0C13" w:rsidR="001E41F3" w:rsidRPr="00410371" w:rsidRDefault="00000000" w:rsidP="00FB5FB1">
            <w:pPr>
              <w:pStyle w:val="CRCoverPage"/>
              <w:spacing w:after="0"/>
              <w:jc w:val="right"/>
              <w:rPr>
                <w:b/>
                <w:noProof/>
                <w:sz w:val="28"/>
              </w:rPr>
            </w:pPr>
            <w:fldSimple w:instr=" DOCPROPERTY  Spec#  \* MERGEFORMAT ">
              <w:r w:rsidR="0039031C">
                <w:rPr>
                  <w:b/>
                  <w:noProof/>
                  <w:sz w:val="28"/>
                </w:rPr>
                <w:t>23.5</w:t>
              </w:r>
              <w:r w:rsidR="00FB5FB1">
                <w:rPr>
                  <w:rFonts w:hint="eastAsia"/>
                  <w:b/>
                  <w:noProof/>
                  <w:sz w:val="28"/>
                  <w:lang w:eastAsia="zh-CN"/>
                </w:rPr>
                <w:t>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989E9" w:rsidR="001E41F3" w:rsidRPr="00410371" w:rsidRDefault="002005FF" w:rsidP="00117BB3">
            <w:pPr>
              <w:pStyle w:val="CRCoverPage"/>
              <w:spacing w:after="0"/>
              <w:jc w:val="center"/>
              <w:rPr>
                <w:noProof/>
                <w:lang w:eastAsia="zh-CN"/>
              </w:rPr>
            </w:pPr>
            <w:r>
              <w:rPr>
                <w:rFonts w:hint="eastAsia"/>
                <w:b/>
                <w:noProof/>
                <w:sz w:val="28"/>
                <w:lang w:eastAsia="zh-CN"/>
              </w:rPr>
              <w:t>0199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58115B" w:rsidR="001E41F3" w:rsidRPr="00410371" w:rsidRDefault="001430AD"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234D1" w:rsidR="001E41F3" w:rsidRPr="00410371" w:rsidRDefault="00000000" w:rsidP="00FB5FB1">
            <w:pPr>
              <w:pStyle w:val="CRCoverPage"/>
              <w:spacing w:after="0"/>
              <w:jc w:val="center"/>
              <w:rPr>
                <w:noProof/>
                <w:sz w:val="28"/>
              </w:rPr>
            </w:pPr>
            <w:fldSimple w:instr=" DOCPROPERTY  Version  \* MERGEFORMAT ">
              <w:r w:rsidR="0039031C">
                <w:rPr>
                  <w:b/>
                  <w:noProof/>
                  <w:sz w:val="28"/>
                </w:rPr>
                <w:t>18.</w:t>
              </w:r>
              <w:r w:rsidR="00FB5FB1">
                <w:rPr>
                  <w:rFonts w:hint="eastAsia"/>
                  <w:b/>
                  <w:noProof/>
                  <w:sz w:val="28"/>
                  <w:lang w:eastAsia="zh-CN"/>
                </w:rPr>
                <w:t>3</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463E8A" w:rsidR="001E41F3" w:rsidRDefault="007F324A" w:rsidP="00FB5FB1">
            <w:pPr>
              <w:pStyle w:val="CRCoverPage"/>
              <w:spacing w:after="0"/>
              <w:ind w:left="100"/>
              <w:rPr>
                <w:noProof/>
                <w:lang w:eastAsia="zh-CN"/>
              </w:rPr>
            </w:pPr>
            <w:r>
              <w:t>Update</w:t>
            </w:r>
            <w:r>
              <w:rPr>
                <w:rFonts w:hint="eastAsia"/>
                <w:lang w:eastAsia="zh-CN"/>
              </w:rPr>
              <w:t xml:space="preserve"> on </w:t>
            </w:r>
            <w:r w:rsidR="00FB5FB1">
              <w:rPr>
                <w:rFonts w:hint="eastAsia"/>
                <w:lang w:eastAsia="zh-CN"/>
              </w:rPr>
              <w:t>Network triggered EAS change proc</w:t>
            </w:r>
            <w:r w:rsidR="00655446">
              <w:rPr>
                <w:rFonts w:hint="eastAsia"/>
                <w:lang w:eastAsia="zh-CN"/>
              </w:rPr>
              <w:t>e</w:t>
            </w:r>
            <w:r w:rsidR="00FB5FB1">
              <w:rPr>
                <w:rFonts w:hint="eastAsia"/>
                <w:lang w:eastAsia="zh-CN"/>
              </w:rPr>
              <w:t>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60E2C" w:rsidR="001E41F3" w:rsidRDefault="000B6EFE">
            <w:pPr>
              <w:pStyle w:val="CRCoverPage"/>
              <w:spacing w:after="0"/>
              <w:ind w:left="100"/>
              <w:rPr>
                <w:noProof/>
                <w:lang w:eastAsia="zh-CN"/>
              </w:rPr>
            </w:pPr>
            <w:r>
              <w:rPr>
                <w:rFonts w:hint="eastAsia"/>
                <w:noProof/>
                <w:lang w:eastAsia="zh-CN"/>
              </w:rPr>
              <w:t>CATT</w:t>
            </w:r>
            <w:r w:rsidR="003B01CD">
              <w:rPr>
                <w:noProof/>
                <w:lang w:eastAsia="zh-CN"/>
              </w:rPr>
              <w:t xml:space="preserve">, Huawei(?), </w:t>
            </w:r>
            <w:r w:rsidR="001D0CB2">
              <w:rPr>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39296" w:rsidR="001E41F3" w:rsidRDefault="00A76D33">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9F999A" w:rsidR="001E41F3" w:rsidRDefault="00000000" w:rsidP="00FB5FB1">
            <w:pPr>
              <w:pStyle w:val="CRCoverPage"/>
              <w:spacing w:after="0"/>
              <w:ind w:left="100"/>
              <w:rPr>
                <w:noProof/>
              </w:rPr>
            </w:pPr>
            <w:fldSimple w:instr=" DOCPROPERTY  ResDate  \* MERGEFORMAT ">
              <w:r w:rsidR="005B4877">
                <w:rPr>
                  <w:noProof/>
                </w:rPr>
                <w:t>2023-</w:t>
              </w:r>
              <w:r w:rsidR="00FB5FB1">
                <w:rPr>
                  <w:rFonts w:hint="eastAsia"/>
                  <w:noProof/>
                  <w:lang w:eastAsia="zh-CN"/>
                </w:rPr>
                <w:t>11</w:t>
              </w:r>
              <w:r w:rsidR="005B4877">
                <w:rPr>
                  <w:noProof/>
                </w:rPr>
                <w:t>-</w:t>
              </w:r>
              <w:r w:rsidR="00FB5FB1">
                <w:rPr>
                  <w:rFonts w:hint="eastAsia"/>
                  <w:noProof/>
                  <w:lang w:eastAsia="zh-CN"/>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DA383" w14:textId="47140426" w:rsidR="00FB5FB1" w:rsidRPr="00FB5FB1" w:rsidRDefault="008C495B" w:rsidP="00FB5FB1">
            <w:pPr>
              <w:rPr>
                <w:rFonts w:ascii="Arial" w:hAnsi="Arial"/>
                <w:lang w:eastAsia="zh-CN"/>
              </w:rPr>
            </w:pPr>
            <w:r>
              <w:rPr>
                <w:rFonts w:ascii="Arial" w:hAnsi="Arial"/>
                <w:lang w:eastAsia="zh-CN"/>
              </w:rPr>
              <w:t xml:space="preserve">1. </w:t>
            </w:r>
            <w:r w:rsidR="00FB5FB1" w:rsidRPr="00FB5FB1">
              <w:rPr>
                <w:rFonts w:ascii="Arial" w:hAnsi="Arial" w:hint="eastAsia"/>
                <w:lang w:eastAsia="zh-CN"/>
              </w:rPr>
              <w:t>Update the procedure</w:t>
            </w:r>
            <w:r w:rsidR="00FB5FB1">
              <w:rPr>
                <w:rFonts w:ascii="Arial" w:hAnsi="Arial" w:hint="eastAsia"/>
                <w:lang w:eastAsia="zh-CN"/>
              </w:rPr>
              <w:t xml:space="preserve"> of </w:t>
            </w:r>
            <w:r w:rsidR="00FB5FB1" w:rsidRPr="00FB5FB1">
              <w:rPr>
                <w:rFonts w:ascii="Arial" w:hAnsi="Arial" w:hint="eastAsia"/>
                <w:lang w:eastAsia="zh-CN"/>
              </w:rPr>
              <w:t xml:space="preserve">Network triggered EAS change </w:t>
            </w:r>
            <w:proofErr w:type="spellStart"/>
            <w:r w:rsidR="00FB5FB1" w:rsidRPr="00FB5FB1">
              <w:rPr>
                <w:rFonts w:ascii="Arial" w:hAnsi="Arial" w:hint="eastAsia"/>
                <w:lang w:eastAsia="zh-CN"/>
              </w:rPr>
              <w:t>procdure</w:t>
            </w:r>
            <w:proofErr w:type="spellEnd"/>
            <w:r w:rsidR="00FB5FB1" w:rsidRPr="00FB5FB1">
              <w:rPr>
                <w:rFonts w:ascii="Arial" w:hAnsi="Arial" w:hint="eastAsia"/>
                <w:lang w:eastAsia="zh-CN"/>
              </w:rPr>
              <w:t xml:space="preserve"> in HR-SBO context:</w:t>
            </w:r>
          </w:p>
          <w:p w14:paraId="5856BCFE" w14:textId="103CD953" w:rsidR="00FB5FB1" w:rsidRPr="00FB5FB1" w:rsidRDefault="00FB5FB1" w:rsidP="00FB5FB1">
            <w:pPr>
              <w:rPr>
                <w:rFonts w:ascii="Arial" w:hAnsi="Arial"/>
                <w:lang w:eastAsia="zh-CN"/>
              </w:rPr>
            </w:pPr>
            <w:r w:rsidRPr="00FB5FB1">
              <w:rPr>
                <w:rFonts w:ascii="Arial" w:hAnsi="Arial" w:hint="eastAsia"/>
                <w:lang w:eastAsia="zh-CN"/>
              </w:rPr>
              <w:t>1</w:t>
            </w:r>
            <w:r w:rsidR="008C495B">
              <w:rPr>
                <w:rFonts w:ascii="Arial" w:hAnsi="Arial"/>
                <w:lang w:eastAsia="zh-CN"/>
              </w:rPr>
              <w:t>)</w:t>
            </w:r>
            <w:r w:rsidRPr="00FB5FB1">
              <w:rPr>
                <w:rFonts w:ascii="Arial" w:hAnsi="Arial" w:hint="eastAsia"/>
                <w:lang w:eastAsia="zh-CN"/>
              </w:rPr>
              <w:t xml:space="preserve"> Add inter V-SMF intra-PLMN</w:t>
            </w:r>
            <w:r w:rsidRPr="00FB5FB1">
              <w:rPr>
                <w:rFonts w:ascii="Arial" w:hAnsi="Arial"/>
                <w:lang w:eastAsia="zh-CN"/>
              </w:rPr>
              <w:t xml:space="preserve"> </w:t>
            </w:r>
            <w:proofErr w:type="spellStart"/>
            <w:r w:rsidRPr="00FB5FB1">
              <w:rPr>
                <w:rFonts w:ascii="Arial" w:hAnsi="Arial" w:hint="eastAsia"/>
                <w:lang w:eastAsia="zh-CN"/>
              </w:rPr>
              <w:t>Xn</w:t>
            </w:r>
            <w:proofErr w:type="spellEnd"/>
            <w:r w:rsidRPr="00FB5FB1">
              <w:rPr>
                <w:rFonts w:ascii="Arial" w:hAnsi="Arial" w:hint="eastAsia"/>
                <w:lang w:eastAsia="zh-CN"/>
              </w:rPr>
              <w:t xml:space="preserve"> handover</w:t>
            </w:r>
            <w:r w:rsidRPr="00FB5FB1">
              <w:rPr>
                <w:rFonts w:ascii="Arial" w:hAnsi="Arial"/>
                <w:lang w:eastAsia="zh-CN"/>
              </w:rPr>
              <w:t xml:space="preserve"> </w:t>
            </w:r>
            <w:r w:rsidR="008C495B">
              <w:rPr>
                <w:rFonts w:ascii="Arial" w:hAnsi="Arial"/>
                <w:lang w:eastAsia="zh-CN"/>
              </w:rPr>
              <w:t xml:space="preserve">and </w:t>
            </w:r>
            <w:r w:rsidR="008C495B" w:rsidRPr="008C495B">
              <w:rPr>
                <w:rFonts w:ascii="Arial" w:hAnsi="Arial"/>
                <w:lang w:eastAsia="zh-CN"/>
              </w:rPr>
              <w:t>inter-PLMN mobility registration update</w:t>
            </w:r>
            <w:r w:rsidR="008C495B" w:rsidRPr="00FB5FB1">
              <w:rPr>
                <w:rFonts w:ascii="Arial" w:hAnsi="Arial"/>
                <w:lang w:eastAsia="zh-CN"/>
              </w:rPr>
              <w:t xml:space="preserve"> </w:t>
            </w:r>
            <w:r w:rsidRPr="00FB5FB1">
              <w:rPr>
                <w:rFonts w:ascii="Arial" w:hAnsi="Arial"/>
                <w:lang w:eastAsia="zh-CN"/>
              </w:rPr>
              <w:t>in HR-SBO case</w:t>
            </w:r>
            <w:r w:rsidR="008C495B">
              <w:rPr>
                <w:rFonts w:ascii="Arial" w:hAnsi="Arial"/>
                <w:lang w:eastAsia="zh-CN"/>
              </w:rPr>
              <w:t>.</w:t>
            </w:r>
          </w:p>
          <w:p w14:paraId="129D4567" w14:textId="408854C4" w:rsidR="00FB5FB1" w:rsidRPr="00FB5FB1" w:rsidRDefault="00FB5FB1" w:rsidP="00FB5FB1">
            <w:pPr>
              <w:rPr>
                <w:rFonts w:ascii="Arial" w:hAnsi="Arial"/>
                <w:lang w:eastAsia="zh-CN"/>
              </w:rPr>
            </w:pPr>
            <w:r w:rsidRPr="00FB5FB1">
              <w:rPr>
                <w:rFonts w:ascii="Arial" w:hAnsi="Arial" w:hint="eastAsia"/>
                <w:lang w:eastAsia="zh-CN"/>
              </w:rPr>
              <w:t>2</w:t>
            </w:r>
            <w:r w:rsidR="008C495B">
              <w:rPr>
                <w:rFonts w:ascii="Arial" w:hAnsi="Arial"/>
                <w:lang w:eastAsia="zh-CN"/>
              </w:rPr>
              <w:t>)</w:t>
            </w:r>
            <w:r>
              <w:rPr>
                <w:rFonts w:ascii="Arial" w:hAnsi="Arial" w:hint="eastAsia"/>
                <w:lang w:eastAsia="zh-CN"/>
              </w:rPr>
              <w:t xml:space="preserve"> </w:t>
            </w:r>
            <w:r w:rsidRPr="00FB5FB1">
              <w:rPr>
                <w:rFonts w:ascii="Arial" w:hAnsi="Arial" w:hint="eastAsia"/>
                <w:lang w:eastAsia="zh-CN"/>
              </w:rPr>
              <w:t>Correct some descriptions and parameter</w:t>
            </w:r>
            <w:r>
              <w:rPr>
                <w:rFonts w:ascii="Arial" w:hAnsi="Arial" w:hint="eastAsia"/>
                <w:lang w:eastAsia="zh-CN"/>
              </w:rPr>
              <w:t>s</w:t>
            </w:r>
            <w:r w:rsidRPr="00FB5FB1">
              <w:rPr>
                <w:rFonts w:ascii="Arial" w:hAnsi="Arial" w:hint="eastAsia"/>
                <w:lang w:eastAsia="zh-CN"/>
              </w:rPr>
              <w:t>.</w:t>
            </w:r>
          </w:p>
          <w:p w14:paraId="367C2DD3" w14:textId="39BE2E1E" w:rsidR="00FB5FB1" w:rsidRPr="00FB5FB1" w:rsidRDefault="00FB5FB1" w:rsidP="00FB5FB1">
            <w:pPr>
              <w:rPr>
                <w:rFonts w:ascii="Arial" w:hAnsi="Arial"/>
                <w:lang w:eastAsia="zh-CN"/>
              </w:rPr>
            </w:pPr>
            <w:r w:rsidRPr="00FB5FB1">
              <w:rPr>
                <w:rFonts w:ascii="Arial" w:hAnsi="Arial" w:hint="eastAsia"/>
                <w:lang w:eastAsia="zh-CN"/>
              </w:rPr>
              <w:t>3</w:t>
            </w:r>
            <w:r w:rsidR="008C495B">
              <w:rPr>
                <w:rFonts w:ascii="Arial" w:hAnsi="Arial"/>
                <w:lang w:eastAsia="zh-CN"/>
              </w:rPr>
              <w:t>)</w:t>
            </w:r>
            <w:r>
              <w:rPr>
                <w:rFonts w:ascii="Arial" w:hAnsi="Arial" w:hint="eastAsia"/>
                <w:lang w:eastAsia="zh-CN"/>
              </w:rPr>
              <w:t xml:space="preserve"> </w:t>
            </w:r>
            <w:r w:rsidRPr="00FB5FB1">
              <w:rPr>
                <w:rFonts w:ascii="Arial" w:hAnsi="Arial" w:hint="eastAsia"/>
                <w:lang w:eastAsia="zh-CN"/>
              </w:rPr>
              <w:t>Editorial change</w:t>
            </w:r>
            <w:r>
              <w:rPr>
                <w:rFonts w:ascii="Arial" w:hAnsi="Arial" w:hint="eastAsia"/>
                <w:lang w:eastAsia="zh-CN"/>
              </w:rPr>
              <w:t>s</w:t>
            </w:r>
            <w:r w:rsidRPr="00FB5FB1">
              <w:rPr>
                <w:rFonts w:ascii="Arial" w:hAnsi="Arial" w:hint="eastAsia"/>
                <w:lang w:eastAsia="zh-CN"/>
              </w:rPr>
              <w:t>.</w:t>
            </w:r>
          </w:p>
          <w:p w14:paraId="16954437" w14:textId="17BC909A" w:rsidR="00B56A94" w:rsidRDefault="008C495B" w:rsidP="00B56A94">
            <w:pPr>
              <w:pStyle w:val="CRCoverPage"/>
              <w:spacing w:after="0"/>
            </w:pPr>
            <w:r>
              <w:rPr>
                <w:lang w:eastAsia="zh-CN"/>
              </w:rPr>
              <w:t xml:space="preserve">2. Update the </w:t>
            </w:r>
            <w:r>
              <w:t>N2 Handover with V-SMF insertion/change/removal in HR-SBO case for some corrections and editorial changes:</w:t>
            </w:r>
          </w:p>
          <w:p w14:paraId="708AA7DE" w14:textId="08546D54" w:rsidR="008C495B" w:rsidRPr="00FC23E3" w:rsidRDefault="008C495B" w:rsidP="00B56A94">
            <w:pPr>
              <w:pStyle w:val="CRCoverPage"/>
              <w:spacing w:after="0"/>
              <w:rPr>
                <w:noProof/>
                <w:lang w:eastAsia="zh-CN"/>
              </w:rPr>
            </w:pPr>
            <w:r>
              <w:rPr>
                <w:noProof/>
                <w:lang w:val="en-US"/>
              </w:rPr>
              <w:t>The “</w:t>
            </w:r>
            <w:r w:rsidRPr="00562E4D">
              <w:rPr>
                <w:noProof/>
                <w:lang w:val="en-US"/>
              </w:rPr>
              <w:t>EAS IP replacement information and target DNAI</w:t>
            </w:r>
            <w:r>
              <w:rPr>
                <w:noProof/>
                <w:lang w:val="en-US"/>
              </w:rPr>
              <w:t>”in SM context is missing.</w:t>
            </w: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AF1DBE" w14:textId="743D8ABF" w:rsidR="00B56A94" w:rsidRDefault="008C495B" w:rsidP="000D29E0">
            <w:pPr>
              <w:pStyle w:val="CRCoverPage"/>
              <w:spacing w:after="0"/>
              <w:rPr>
                <w:lang w:eastAsia="zh-CN"/>
              </w:rPr>
            </w:pPr>
            <w:r>
              <w:rPr>
                <w:lang w:eastAsia="zh-CN"/>
              </w:rPr>
              <w:t>-</w:t>
            </w:r>
            <w:r w:rsidR="00FB5FB1" w:rsidRPr="00FB5FB1">
              <w:rPr>
                <w:rFonts w:hint="eastAsia"/>
                <w:lang w:eastAsia="zh-CN"/>
              </w:rPr>
              <w:t>Update the procedure</w:t>
            </w:r>
            <w:r w:rsidR="00FB5FB1">
              <w:rPr>
                <w:rFonts w:hint="eastAsia"/>
                <w:lang w:eastAsia="zh-CN"/>
              </w:rPr>
              <w:t xml:space="preserve"> of </w:t>
            </w:r>
            <w:r w:rsidR="00FB5FB1" w:rsidRPr="00FB5FB1">
              <w:rPr>
                <w:rFonts w:hint="eastAsia"/>
                <w:lang w:eastAsia="zh-CN"/>
              </w:rPr>
              <w:t xml:space="preserve">Network triggered EAS change </w:t>
            </w:r>
            <w:proofErr w:type="spellStart"/>
            <w:r w:rsidR="00FB5FB1" w:rsidRPr="00FB5FB1">
              <w:rPr>
                <w:rFonts w:hint="eastAsia"/>
                <w:lang w:eastAsia="zh-CN"/>
              </w:rPr>
              <w:t>procdure</w:t>
            </w:r>
            <w:proofErr w:type="spellEnd"/>
            <w:r w:rsidR="00FB5FB1" w:rsidRPr="00FB5FB1">
              <w:rPr>
                <w:rFonts w:hint="eastAsia"/>
                <w:lang w:eastAsia="zh-CN"/>
              </w:rPr>
              <w:t xml:space="preserve"> in HR-SBO context</w:t>
            </w:r>
            <w:r w:rsidR="00FB5FB1">
              <w:rPr>
                <w:rFonts w:hint="eastAsia"/>
                <w:lang w:eastAsia="zh-CN"/>
              </w:rPr>
              <w:t xml:space="preserve"> for some correction</w:t>
            </w:r>
            <w:r w:rsidR="00827EAB">
              <w:rPr>
                <w:rFonts w:hint="eastAsia"/>
                <w:lang w:eastAsia="zh-CN"/>
              </w:rPr>
              <w:t>s</w:t>
            </w:r>
            <w:r w:rsidR="00FB5FB1">
              <w:rPr>
                <w:rFonts w:hint="eastAsia"/>
                <w:lang w:eastAsia="zh-CN"/>
              </w:rPr>
              <w:t xml:space="preserve"> and editorial changes.</w:t>
            </w:r>
          </w:p>
          <w:p w14:paraId="31C656EC" w14:textId="7800C7A8" w:rsidR="00FB5FB1" w:rsidRDefault="008C495B" w:rsidP="000D29E0">
            <w:pPr>
              <w:pStyle w:val="CRCoverPage"/>
              <w:spacing w:after="0"/>
              <w:rPr>
                <w:noProof/>
                <w:lang w:eastAsia="zh-CN"/>
              </w:rPr>
            </w:pPr>
            <w:r>
              <w:rPr>
                <w:lang w:eastAsia="zh-CN"/>
              </w:rPr>
              <w:t xml:space="preserve">-Update the </w:t>
            </w:r>
            <w:r>
              <w:t>N2 Handover with V-SMF insertion/change/removal in HR-SBO case for some corrections and editorial changes.</w:t>
            </w: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79310" w:rsidR="001E41F3" w:rsidRDefault="008F0C28" w:rsidP="00FB5FB1">
            <w:pPr>
              <w:pStyle w:val="CRCoverPage"/>
              <w:spacing w:after="0"/>
              <w:rPr>
                <w:noProof/>
              </w:rPr>
            </w:pPr>
            <w:r>
              <w:rPr>
                <w:rFonts w:hint="eastAsia"/>
                <w:noProof/>
                <w:lang w:eastAsia="zh-CN"/>
              </w:rPr>
              <w:t>I</w:t>
            </w:r>
            <w:r w:rsidR="00840558">
              <w:rPr>
                <w:noProof/>
              </w:rPr>
              <w:t>nc</w:t>
            </w:r>
            <w:r w:rsidR="00FB5FB1">
              <w:rPr>
                <w:rFonts w:hint="eastAsia"/>
                <w:noProof/>
                <w:lang w:eastAsia="zh-CN"/>
              </w:rPr>
              <w:t>orrect</w:t>
            </w:r>
            <w:r w:rsidR="00840558">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321A5" w:rsidR="001E41F3" w:rsidRDefault="00FB5FB1" w:rsidP="0024364F">
            <w:pPr>
              <w:pStyle w:val="CRCoverPage"/>
              <w:spacing w:after="0"/>
              <w:ind w:left="100"/>
              <w:rPr>
                <w:noProof/>
                <w:lang w:eastAsia="zh-CN"/>
              </w:rPr>
            </w:pPr>
            <w:r>
              <w:rPr>
                <w:rFonts w:hint="eastAsia"/>
                <w:noProof/>
                <w:lang w:eastAsia="zh-CN"/>
              </w:rPr>
              <w:t>6.7.3.2</w:t>
            </w:r>
            <w:r w:rsidR="008C495B">
              <w:rPr>
                <w:noProof/>
                <w:lang w:eastAsia="zh-CN"/>
              </w:rPr>
              <w:t xml:space="preserve">, </w:t>
            </w:r>
            <w:r w:rsidR="008C495B" w:rsidRPr="007656B3">
              <w:rPr>
                <w:noProof/>
              </w:rPr>
              <w:t>6.7.2.6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90BE84E" w14:textId="77777777" w:rsidR="002068CA" w:rsidRDefault="002068CA" w:rsidP="002068CA">
      <w:pPr>
        <w:pStyle w:val="4"/>
      </w:pPr>
      <w:bookmarkStart w:id="1" w:name="_Toc145941088"/>
      <w:r>
        <w:t>6.7.3.2</w:t>
      </w:r>
      <w:r>
        <w:tab/>
        <w:t>Network triggered EAS change in HR-SBO context</w:t>
      </w:r>
      <w:bookmarkEnd w:id="1"/>
    </w:p>
    <w:p w14:paraId="58DBED4C" w14:textId="77777777" w:rsidR="002068CA" w:rsidRDefault="002068CA" w:rsidP="002068CA">
      <w:r>
        <w:t>Figure 6.7.3.2-1 shows the procedure of EAS re-discovery and edge relocation when HR-SBO is supported and allowed in the target serving PLMN.</w:t>
      </w:r>
    </w:p>
    <w:bookmarkStart w:id="2" w:name="_CRFigure6_7_3_21"/>
    <w:bookmarkStart w:id="3" w:name="_MON_1753194035"/>
    <w:bookmarkEnd w:id="3"/>
    <w:p w14:paraId="082B6B48" w14:textId="5E51C80E" w:rsidR="002068CA" w:rsidRPr="004059E8" w:rsidRDefault="002068CA" w:rsidP="002068CA">
      <w:pPr>
        <w:pStyle w:val="TH"/>
        <w:rPr>
          <w:ins w:id="4" w:author="Yuan Tao1" w:date="2023-11-02T15:50:00Z"/>
          <w:lang w:eastAsia="zh-CN"/>
        </w:rPr>
      </w:pPr>
      <w:del w:id="5" w:author="Yuan Tao1" w:date="2023-11-02T15:50:00Z">
        <w:r w:rsidRPr="00943D4A" w:rsidDel="004059E8">
          <w:rPr>
            <w:rFonts w:eastAsia="Batang"/>
          </w:rPr>
          <w:object w:dxaOrig="8123" w:dyaOrig="6866" w14:anchorId="2256D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05pt;height:344.05pt" o:ole="">
              <v:imagedata r:id="rId16" o:title="" cropright="4355f"/>
            </v:shape>
            <o:OLEObject Type="Embed" ProgID="Word.Document.12" ShapeID="_x0000_i1025" DrawAspect="Content" ObjectID="_1761695500" r:id="rId17">
              <o:FieldCodes>\s</o:FieldCodes>
            </o:OLEObject>
          </w:object>
        </w:r>
      </w:del>
    </w:p>
    <w:bookmarkStart w:id="6" w:name="_MON_1760194117"/>
    <w:bookmarkEnd w:id="6"/>
    <w:p w14:paraId="027498E8" w14:textId="637579B0" w:rsidR="004059E8" w:rsidRPr="004059E8" w:rsidRDefault="009745AD" w:rsidP="002068CA">
      <w:pPr>
        <w:pStyle w:val="TH"/>
      </w:pPr>
      <w:ins w:id="7" w:author="Tezcan Cogalan (Nokia)" w:date="2023-11-16T18:07:00Z">
        <w:r>
          <w:rPr>
            <w:rFonts w:ascii="Times New Roman" w:eastAsia="Batang" w:hAnsi="Times New Roman"/>
          </w:rPr>
          <w:object w:dxaOrig="8123" w:dyaOrig="6866" w14:anchorId="2BE128FB">
            <v:shape id="_x0000_i1026" type="#_x0000_t75" style="width:406.05pt;height:343.6pt" o:ole="">
              <v:imagedata r:id="rId18" o:title="" cropright="4355f"/>
            </v:shape>
            <o:OLEObject Type="Embed" ProgID="Word.Document.12" ShapeID="_x0000_i1026" DrawAspect="Content" ObjectID="_1761695501" r:id="rId19">
              <o:FieldCodes>\s</o:FieldCodes>
            </o:OLEObject>
          </w:object>
        </w:r>
      </w:ins>
      <w:bookmarkStart w:id="8" w:name="_MON_1760443477"/>
      <w:bookmarkEnd w:id="8"/>
      <w:ins w:id="9" w:author="Yuan Tao1" w:date="2023-11-02T15:50:00Z">
        <w:del w:id="10" w:author="Tezcan Cogalan (Nokia)" w:date="2023-11-16T18:07:00Z">
          <w:r w:rsidR="004036CC" w:rsidRPr="00943D4A" w:rsidDel="005631CC">
            <w:rPr>
              <w:rFonts w:eastAsia="Batang"/>
            </w:rPr>
            <w:object w:dxaOrig="8123" w:dyaOrig="6866" w14:anchorId="70AD152B">
              <v:shape id="_x0000_i1027" type="#_x0000_t75" alt="" style="width:406.05pt;height:343.6pt" o:ole="">
                <v:imagedata r:id="rId20" o:title="" cropright="4355f"/>
              </v:shape>
              <o:OLEObject Type="Embed" ProgID="Word.Document.12" ShapeID="_x0000_i1027" DrawAspect="Content" ObjectID="_1761695502" r:id="rId21">
                <o:FieldCodes>\s</o:FieldCodes>
              </o:OLEObject>
            </w:object>
          </w:r>
        </w:del>
      </w:ins>
    </w:p>
    <w:p w14:paraId="04BF6780" w14:textId="77777777" w:rsidR="002068CA" w:rsidRDefault="002068CA" w:rsidP="002068CA">
      <w:pPr>
        <w:pStyle w:val="TF"/>
      </w:pPr>
      <w:r>
        <w:lastRenderedPageBreak/>
        <w:t xml:space="preserve">Figure </w:t>
      </w:r>
      <w:bookmarkEnd w:id="2"/>
      <w:r>
        <w:t>6.7.3.2-1: Network triggered EAS rediscovery and edge relocation in HR-SBO context procedure</w:t>
      </w:r>
    </w:p>
    <w:p w14:paraId="3DF251C6" w14:textId="032F1849" w:rsidR="002068CA" w:rsidRDefault="002068CA" w:rsidP="002068CA">
      <w:pPr>
        <w:pStyle w:val="B1"/>
      </w:pPr>
      <w:del w:id="11" w:author="taoyuan" w:date="2023-11-16T23:29:00Z">
        <w:r w:rsidDel="004036CC">
          <w:delText>1</w:delText>
        </w:r>
      </w:del>
      <w:ins w:id="12" w:author="taoyuan" w:date="2023-11-16T23:29:00Z">
        <w:r w:rsidR="004036CC">
          <w:t>0.</w:t>
        </w:r>
      </w:ins>
      <w:r>
        <w:tab/>
        <w:t>The procedure</w:t>
      </w:r>
      <w:ins w:id="13" w:author="taoyuan" w:date="2023-11-15T12:18:00Z">
        <w:r w:rsidR="006A7183">
          <w:t>s</w:t>
        </w:r>
      </w:ins>
      <w:r>
        <w:t xml:space="preserve"> described in clause 6.7.2.6</w:t>
      </w:r>
      <w:ins w:id="14" w:author="taoyuan" w:date="2023-11-15T12:16:00Z">
        <w:r w:rsidR="006A7183">
          <w:t xml:space="preserve">, </w:t>
        </w:r>
      </w:ins>
      <w:ins w:id="15" w:author="taoyuan" w:date="2023-11-15T12:17:00Z">
        <w:r w:rsidR="006A7183">
          <w:t>6.7.2.7,</w:t>
        </w:r>
      </w:ins>
      <w:r>
        <w:t xml:space="preserve"> </w:t>
      </w:r>
      <w:ins w:id="16" w:author="Yuan Tao1" w:date="2023-11-02T15:46:00Z">
        <w:r>
          <w:rPr>
            <w:rFonts w:hint="eastAsia"/>
            <w:lang w:eastAsia="zh-CN"/>
          </w:rPr>
          <w:t xml:space="preserve">and 6.7.2.9 </w:t>
        </w:r>
      </w:ins>
      <w:ins w:id="17" w:author="taoyuan" w:date="2023-11-15T12:18:00Z">
        <w:r w:rsidR="006A7183">
          <w:t>are</w:t>
        </w:r>
      </w:ins>
      <w:del w:id="18" w:author="taoyuan" w:date="2023-11-15T12:18:00Z">
        <w:r w:rsidDel="006A7183">
          <w:delText>is</w:delText>
        </w:r>
      </w:del>
      <w:r>
        <w:t xml:space="preserve"> performed: inter V-SMF </w:t>
      </w:r>
      <w:del w:id="19" w:author="Tezcan Cogalan (Nokia)" w:date="2023-11-16T18:19:00Z">
        <w:r w:rsidDel="009745AD">
          <w:delText>intra</w:delText>
        </w:r>
      </w:del>
      <w:ins w:id="20" w:author="Tezcan Cogalan (Nokia)" w:date="2023-11-16T18:19:00Z">
        <w:r w:rsidR="009745AD">
          <w:t>inter</w:t>
        </w:r>
      </w:ins>
      <w:r>
        <w:t>-</w:t>
      </w:r>
      <w:del w:id="21" w:author="Tezcan Cogalan (Nokia)" w:date="2023-11-16T18:20:00Z">
        <w:r w:rsidDel="009745AD">
          <w:delText>V</w:delText>
        </w:r>
      </w:del>
      <w:r>
        <w:t>PLMN</w:t>
      </w:r>
      <w:ins w:id="22" w:author="Tezcan Cogalan (Nokia)" w:date="2023-11-16T18:16:00Z">
        <w:r w:rsidR="009745AD">
          <w:t xml:space="preserve"> N2 handover or mobility registration (0</w:t>
        </w:r>
      </w:ins>
      <w:ins w:id="23" w:author="Tezcan Cogalan (Nokia)" w:date="2023-11-16T18:19:00Z">
        <w:r w:rsidR="009745AD">
          <w:t>a</w:t>
        </w:r>
      </w:ins>
      <w:ins w:id="24" w:author="Tezcan Cogalan (Nokia)" w:date="2023-11-16T18:16:00Z">
        <w:r w:rsidR="009745AD">
          <w:t>)</w:t>
        </w:r>
      </w:ins>
      <w:ins w:id="25" w:author="Tezcan Cogalan (Nokia)" w:date="2023-11-16T18:20:00Z">
        <w:r w:rsidR="009745AD">
          <w:t>;</w:t>
        </w:r>
      </w:ins>
      <w:ins w:id="26" w:author="Tezcan Cogalan (Nokia)" w:date="2023-11-16T18:16:00Z">
        <w:r w:rsidR="009745AD">
          <w:t xml:space="preserve"> </w:t>
        </w:r>
      </w:ins>
      <w:ins w:id="27" w:author="Tezcan Cogalan (Nokia)" w:date="2023-11-16T18:17:00Z">
        <w:r w:rsidR="009745AD">
          <w:t>or inter V-SMF</w:t>
        </w:r>
      </w:ins>
      <w:ins w:id="28" w:author="taoyuan" w:date="2023-11-15T12:20:00Z">
        <w:del w:id="29" w:author="Tezcan Cogalan (Nokia)" w:date="2023-11-16T18:17:00Z">
          <w:r w:rsidR="006A7183" w:rsidDel="009745AD">
            <w:delText>/</w:delText>
          </w:r>
        </w:del>
      </w:ins>
      <w:del w:id="30" w:author="taoyuan" w:date="2023-11-15T12:20:00Z">
        <w:r w:rsidDel="006A7183">
          <w:delText xml:space="preserve"> or</w:delText>
        </w:r>
      </w:del>
      <w:r>
        <w:t xml:space="preserve"> </w:t>
      </w:r>
      <w:del w:id="31" w:author="Tezcan Cogalan (Nokia)" w:date="2023-11-16T18:19:00Z">
        <w:r w:rsidDel="009745AD">
          <w:delText>inter</w:delText>
        </w:r>
      </w:del>
      <w:ins w:id="32" w:author="Tezcan Cogalan (Nokia)" w:date="2023-11-16T18:19:00Z">
        <w:r w:rsidR="009745AD">
          <w:t>intra</w:t>
        </w:r>
      </w:ins>
      <w:r>
        <w:t xml:space="preserve">-PLMN N2 handover </w:t>
      </w:r>
      <w:ins w:id="33" w:author="taoyuan" w:date="2023-11-15T12:19:00Z">
        <w:del w:id="34" w:author="Tezcan Cogalan (Nokia)" w:date="2023-11-16T18:19:00Z">
          <w:r w:rsidR="006A7183" w:rsidDel="009745AD">
            <w:delText>or inter V-SMF intra-VPLMN</w:delText>
          </w:r>
        </w:del>
      </w:ins>
      <w:ins w:id="35" w:author="taoyuan" w:date="2023-11-15T12:20:00Z">
        <w:del w:id="36" w:author="Tezcan Cogalan (Nokia)" w:date="2023-11-16T18:19:00Z">
          <w:r w:rsidR="006A7183" w:rsidDel="009745AD">
            <w:delText>/</w:delText>
          </w:r>
        </w:del>
      </w:ins>
      <w:ins w:id="37" w:author="taoyuan" w:date="2023-11-15T12:19:00Z">
        <w:del w:id="38" w:author="Tezcan Cogalan (Nokia)" w:date="2023-11-16T18:19:00Z">
          <w:r w:rsidR="006A7183" w:rsidDel="009745AD">
            <w:delText xml:space="preserve">inter-PLMN </w:delText>
          </w:r>
        </w:del>
      </w:ins>
      <w:ins w:id="39" w:author="Tezcan Cogalan (Nokia)" w:date="2023-11-16T18:19:00Z">
        <w:r w:rsidR="009745AD">
          <w:t xml:space="preserve">or </w:t>
        </w:r>
      </w:ins>
      <w:proofErr w:type="spellStart"/>
      <w:ins w:id="40" w:author="Tezcan Cogalan (Nokia)" w:date="2023-11-16T18:20:00Z">
        <w:r w:rsidR="009745AD">
          <w:t>Xn</w:t>
        </w:r>
        <w:proofErr w:type="spellEnd"/>
        <w:r w:rsidR="009745AD">
          <w:t xml:space="preserve"> handover or </w:t>
        </w:r>
      </w:ins>
      <w:ins w:id="41" w:author="taoyuan" w:date="2023-11-15T12:19:00Z">
        <w:r w:rsidR="006A7183">
          <w:t>mobility registration update</w:t>
        </w:r>
        <w:r w:rsidR="006A7183">
          <w:rPr>
            <w:rFonts w:hint="eastAsia"/>
            <w:lang w:eastAsia="zh-CN"/>
          </w:rPr>
          <w:t xml:space="preserve"> </w:t>
        </w:r>
      </w:ins>
      <w:ins w:id="42" w:author="Yuan Tao1" w:date="2023-11-02T15:46:00Z">
        <w:del w:id="43" w:author="Tezcan Cogalan (Nokia)" w:date="2023-11-16T18:20:00Z">
          <w:r w:rsidDel="009745AD">
            <w:rPr>
              <w:rFonts w:hint="eastAsia"/>
              <w:lang w:eastAsia="zh-CN"/>
            </w:rPr>
            <w:delText xml:space="preserve">or inter V-SMF </w:delText>
          </w:r>
          <w:bookmarkStart w:id="44" w:name="_Hlk150984098"/>
          <w:r w:rsidRPr="002E65CF" w:rsidDel="009745AD">
            <w:rPr>
              <w:rFonts w:hint="eastAsia"/>
              <w:lang w:eastAsia="zh-CN"/>
            </w:rPr>
            <w:delText>intra-PLMN</w:delText>
          </w:r>
          <w:r w:rsidRPr="002E65CF" w:rsidDel="009745AD">
            <w:rPr>
              <w:lang w:eastAsia="zh-CN"/>
            </w:rPr>
            <w:delText xml:space="preserve"> </w:delText>
          </w:r>
          <w:r w:rsidDel="009745AD">
            <w:rPr>
              <w:rFonts w:hint="eastAsia"/>
              <w:lang w:eastAsia="zh-CN"/>
            </w:rPr>
            <w:delText>Xn handover</w:delText>
          </w:r>
        </w:del>
      </w:ins>
      <w:ins w:id="45" w:author="Tezcan Cogalan (Nokia)" w:date="2023-11-16T18:20:00Z">
        <w:r w:rsidR="009745AD">
          <w:rPr>
            <w:lang w:eastAsia="zh-CN"/>
          </w:rPr>
          <w:t>(0b)</w:t>
        </w:r>
      </w:ins>
      <w:ins w:id="46" w:author="Yuan Tao1" w:date="2023-11-02T15:46:00Z">
        <w:r>
          <w:t xml:space="preserve"> </w:t>
        </w:r>
      </w:ins>
      <w:r>
        <w:t>in HR-SBO case</w:t>
      </w:r>
      <w:bookmarkEnd w:id="44"/>
      <w:r>
        <w:t>.</w:t>
      </w:r>
    </w:p>
    <w:p w14:paraId="1437DC38" w14:textId="6335F7B4" w:rsidR="002068CA" w:rsidRPr="002068CA" w:rsidRDefault="004036CC" w:rsidP="002068CA">
      <w:pPr>
        <w:pStyle w:val="B1"/>
      </w:pPr>
      <w:ins w:id="47" w:author="taoyuan" w:date="2023-11-16T23:29:00Z">
        <w:r>
          <w:t>1.</w:t>
        </w:r>
      </w:ins>
      <w:r w:rsidR="002068CA">
        <w:tab/>
      </w:r>
      <w:ins w:id="48" w:author="Tezcan Cogalan (Nokia)" w:date="2023-11-16T18:21:00Z">
        <w:r w:rsidR="009745AD">
          <w:t>In case of the procedures happened in step 0a,</w:t>
        </w:r>
      </w:ins>
      <w:ins w:id="49" w:author="Tezcan Cogalan (Nokia)" w:date="2023-10-26T17:46:00Z">
        <w:r w:rsidR="00DC5752">
          <w:t xml:space="preserve"> </w:t>
        </w:r>
      </w:ins>
      <w:ins w:id="50" w:author="Tezcan Cogalan (Nokia)" w:date="2023-11-16T18:21:00Z">
        <w:r w:rsidR="009745AD">
          <w:t>i</w:t>
        </w:r>
      </w:ins>
      <w:del w:id="51" w:author="taoyuan" w:date="2023-11-16T23:29:00Z">
        <w:r w:rsidR="002068CA" w:rsidDel="004036CC">
          <w:delText>As part of this procedure, i</w:delText>
        </w:r>
      </w:del>
      <w:r w:rsidR="002068CA">
        <w:t>f the AF had subscribed to the corresponding event and a serving PLMN change occurred towards a PLMN where local traffic offload is possible for the PDU Session, the H-SMF notifies the AF, indicating the new serving PLMN ID</w:t>
      </w:r>
      <w:ins w:id="52" w:author="Tezcan Cogalan (Nokia)" w:date="2023-11-16T18:22:00Z">
        <w:r w:rsidR="009745AD">
          <w:t xml:space="preserve"> as well as HPLMN DNN and S-NSSAI for HR-SBO session</w:t>
        </w:r>
      </w:ins>
      <w:r w:rsidR="002068CA">
        <w:t xml:space="preserve">. This may take place as soon as the H-SMF has received an indication of </w:t>
      </w:r>
      <w:r w:rsidR="002068CA" w:rsidRPr="002068CA">
        <w:t xml:space="preserve">Handover Complete (see </w:t>
      </w:r>
      <w:ins w:id="53" w:author="taoyuan" w:date="2023-11-15T22:43:00Z">
        <w:r w:rsidR="00263AD0">
          <w:t>step 13 of Figure</w:t>
        </w:r>
      </w:ins>
      <w:del w:id="54" w:author="taoyuan" w:date="2023-11-15T22:43:00Z">
        <w:r w:rsidR="002068CA" w:rsidRPr="002068CA" w:rsidDel="00263AD0">
          <w:delText>clause</w:delText>
        </w:r>
      </w:del>
      <w:r w:rsidR="002068CA" w:rsidRPr="002068CA">
        <w:t> 6.7.2.6</w:t>
      </w:r>
      <w:ins w:id="55" w:author="taoyuan" w:date="2023-11-15T22:43:00Z">
        <w:r w:rsidR="00263AD0">
          <w:t>-1</w:t>
        </w:r>
      </w:ins>
      <w:r w:rsidR="002068CA" w:rsidRPr="002068CA">
        <w:t>).</w:t>
      </w:r>
    </w:p>
    <w:p w14:paraId="3E08082A" w14:textId="4782525C" w:rsidR="002068CA" w:rsidRPr="002068CA" w:rsidRDefault="002068CA" w:rsidP="002068CA">
      <w:pPr>
        <w:pStyle w:val="NO"/>
      </w:pPr>
      <w:r w:rsidRPr="002068CA">
        <w:t>NOTE:</w:t>
      </w:r>
      <w:r w:rsidRPr="002068CA">
        <w:tab/>
        <w:t>Via this mechanism, the AF is aware of the PLMN to contact to issue traffic influence requests</w:t>
      </w:r>
      <w:ins w:id="56" w:author="Tezcan Cogalan (Nokia)" w:date="2023-11-16T18:22:00Z">
        <w:r w:rsidR="009745AD" w:rsidRPr="009745AD">
          <w:t xml:space="preserve"> </w:t>
        </w:r>
        <w:r w:rsidR="009745AD">
          <w:t>for HR-SBO sessions</w:t>
        </w:r>
      </w:ins>
      <w:ins w:id="57" w:author="Tezcan Cogalan (Nokia)" w:date="2023-11-16T18:23:00Z">
        <w:r w:rsidR="009745AD">
          <w:t>,</w:t>
        </w:r>
      </w:ins>
      <w:ins w:id="58" w:author="Tezcan Cogalan (Nokia)" w:date="2023-11-16T18:22:00Z">
        <w:r w:rsidR="009745AD">
          <w:t xml:space="preserve"> if available</w:t>
        </w:r>
      </w:ins>
      <w:ins w:id="59" w:author="Tezcan Cogalan (Nokia)" w:date="2023-11-16T18:23:00Z">
        <w:r w:rsidR="009745AD">
          <w:t>,</w:t>
        </w:r>
      </w:ins>
      <w:ins w:id="60" w:author="Tezcan Cogalan (Nokia)" w:date="2023-11-16T18:22:00Z">
        <w:r w:rsidR="009745AD">
          <w:t xml:space="preserve"> with HPLMN DNN and S-NSSAI information</w:t>
        </w:r>
      </w:ins>
      <w:r w:rsidRPr="002068CA">
        <w:t xml:space="preserve">. The AF is assumed to check whether it has an SLA with the new serving PLMN. If the AF has no SLA with the new serving VPLMN, the AF interacts with H-NEF to </w:t>
      </w:r>
      <w:ins w:id="61" w:author="taoyuan" w:date="2023-11-15T12:32:00Z">
        <w:r w:rsidR="00617DF5">
          <w:t>issue traffic influence requests</w:t>
        </w:r>
      </w:ins>
      <w:del w:id="62" w:author="taoyuan" w:date="2023-11-15T12:32:00Z">
        <w:r w:rsidRPr="002068CA" w:rsidDel="00617DF5">
          <w:delText>have EAS used that are reached via HPLMN UPF(s)</w:delText>
        </w:r>
      </w:del>
      <w:r w:rsidRPr="002068CA">
        <w:t>.</w:t>
      </w:r>
    </w:p>
    <w:p w14:paraId="552E1976" w14:textId="1A666473" w:rsidR="002068CA" w:rsidRPr="002068CA" w:rsidRDefault="002068CA" w:rsidP="002068CA">
      <w:pPr>
        <w:pStyle w:val="B1"/>
      </w:pPr>
      <w:r w:rsidRPr="002068CA">
        <w:tab/>
        <w:t xml:space="preserve">This may trigger the AF triggered </w:t>
      </w:r>
      <w:del w:id="63" w:author="Yuan Tao1" w:date="2023-11-02T15:47:00Z">
        <w:r w:rsidRPr="002068CA" w:rsidDel="002068CA">
          <w:delText xml:space="preserve">EAS </w:delText>
        </w:r>
      </w:del>
      <w:ins w:id="64" w:author="Yuan Tao1" w:date="2023-11-02T15:47:00Z">
        <w:r>
          <w:rPr>
            <w:rFonts w:hint="eastAsia"/>
            <w:lang w:eastAsia="zh-CN"/>
          </w:rPr>
          <w:t>edge</w:t>
        </w:r>
        <w:r w:rsidRPr="002068CA">
          <w:t xml:space="preserve"> </w:t>
        </w:r>
      </w:ins>
      <w:r w:rsidRPr="002068CA">
        <w:t xml:space="preserve">relocation / </w:t>
      </w:r>
      <w:ins w:id="65" w:author="Yuan Tao1" w:date="2023-11-02T15:47:00Z">
        <w:r>
          <w:rPr>
            <w:rFonts w:hint="eastAsia"/>
            <w:lang w:eastAsia="zh-CN"/>
          </w:rPr>
          <w:t xml:space="preserve">EAS </w:t>
        </w:r>
      </w:ins>
      <w:r w:rsidRPr="002068CA">
        <w:t>rediscovery as defined in step 1b of Figure 6.2.3.3-1 and in step 4a of Figure 6.3.3.1.1-1.</w:t>
      </w:r>
    </w:p>
    <w:p w14:paraId="6493946A" w14:textId="1563DA39" w:rsidR="002068CA" w:rsidRPr="002068CA" w:rsidRDefault="002068CA" w:rsidP="002068CA">
      <w:pPr>
        <w:pStyle w:val="B1"/>
      </w:pPr>
      <w:r w:rsidRPr="002068CA">
        <w:t>2a.</w:t>
      </w:r>
      <w:r w:rsidRPr="002068CA">
        <w:tab/>
        <w:t>For AF triggered EAS re-discovery and edge relocation via interacting with HPLMN, the AF may indicate the EAS rediscovery for the impacted applications, which are identified by Application Identifier(s), to the H-SMF via the H-PCF using the AF influence on traffic routing procedure as described in clause 4.3.6 of TS 23.502 [3]. The AF may also provide EAS IP replacement information and target DNAI together with an indication of the PLMN associated with this target DNAI, i.e. the serving PLMN ID.</w:t>
      </w:r>
    </w:p>
    <w:p w14:paraId="379669DD" w14:textId="77777777" w:rsidR="007E1F54" w:rsidRDefault="002068CA" w:rsidP="002068CA">
      <w:pPr>
        <w:pStyle w:val="B1"/>
      </w:pPr>
      <w:r w:rsidRPr="002068CA">
        <w:t>2b.</w:t>
      </w:r>
      <w:r w:rsidRPr="002068CA">
        <w:tab/>
        <w:t xml:space="preserve">For AF triggered EAS re-discovery and edge relocation via interacting with </w:t>
      </w:r>
      <w:del w:id="66" w:author="taoyuan" w:date="2023-11-15T22:12:00Z">
        <w:r w:rsidRPr="002068CA" w:rsidDel="00424BF4">
          <w:delText xml:space="preserve">target </w:delText>
        </w:r>
      </w:del>
      <w:ins w:id="67" w:author="taoyuan" w:date="2023-11-15T22:12:00Z">
        <w:r w:rsidR="00424BF4">
          <w:t>serving</w:t>
        </w:r>
        <w:r w:rsidR="00424BF4" w:rsidRPr="002068CA">
          <w:t xml:space="preserve"> </w:t>
        </w:r>
      </w:ins>
      <w:r w:rsidRPr="002068CA">
        <w:t xml:space="preserve">VPLMN, the AF may indicate the EAS rediscovery for the impacted applications via the V-NEF using the procedure described in clause 4.3.6 of TS 23.502 [3]. </w:t>
      </w:r>
    </w:p>
    <w:p w14:paraId="0CB18A77" w14:textId="6CC75F0D" w:rsidR="002068CA" w:rsidRPr="002068CA" w:rsidRDefault="002068CA" w:rsidP="009745AD">
      <w:pPr>
        <w:pStyle w:val="B1"/>
        <w:ind w:firstLine="0"/>
      </w:pPr>
      <w:r w:rsidRPr="002068CA">
        <w:t>The AF may also provide EAS IP replacement information and target DNAI</w:t>
      </w:r>
      <w:ins w:id="68" w:author="taoyuan" w:date="2023-11-15T22:18:00Z">
        <w:r w:rsidR="00424BF4" w:rsidRPr="009558EF">
          <w:t xml:space="preserve"> </w:t>
        </w:r>
        <w:r w:rsidR="00424BF4">
          <w:t>to the VPLMN</w:t>
        </w:r>
      </w:ins>
      <w:ins w:id="69" w:author="taoyuan" w:date="2023-11-16T23:40:00Z">
        <w:r w:rsidR="00EE5BED">
          <w:t xml:space="preserve"> (i.e. V-SMF)</w:t>
        </w:r>
      </w:ins>
      <w:ins w:id="70" w:author="taoyuan" w:date="2023-11-15T22:18:00Z">
        <w:r w:rsidR="00424BF4">
          <w:t xml:space="preserve">. </w:t>
        </w:r>
        <w:r w:rsidR="00424BF4" w:rsidRPr="009558EF">
          <w:t xml:space="preserve">In this case, step 3-4 </w:t>
        </w:r>
      </w:ins>
      <w:ins w:id="71" w:author="taoyuan" w:date="2023-11-15T22:19:00Z">
        <w:r w:rsidR="00424BF4">
          <w:t>is</w:t>
        </w:r>
      </w:ins>
      <w:ins w:id="72" w:author="taoyuan" w:date="2023-11-15T22:18:00Z">
        <w:r w:rsidR="00424BF4" w:rsidRPr="009558EF">
          <w:t xml:space="preserve"> skipped</w:t>
        </w:r>
      </w:ins>
      <w:r w:rsidRPr="002068CA">
        <w:t>.</w:t>
      </w:r>
    </w:p>
    <w:p w14:paraId="1219B68C" w14:textId="07C475F6" w:rsidR="002068CA" w:rsidRDefault="002068CA" w:rsidP="002068CA">
      <w:pPr>
        <w:pStyle w:val="B1"/>
      </w:pPr>
      <w:r w:rsidRPr="002068CA">
        <w:t>3a.</w:t>
      </w:r>
      <w:r w:rsidRPr="002068CA">
        <w:tab/>
        <w:t xml:space="preserve">(For AF triggered EAS re-discovery and edge relocation via interacting with HPLMN case) The AF </w:t>
      </w:r>
      <w:ins w:id="73" w:author="taoyuan" w:date="2023-11-15T22:39:00Z">
        <w:r w:rsidR="00936407">
          <w:t xml:space="preserve">traffic influence </w:t>
        </w:r>
      </w:ins>
      <w:r w:rsidRPr="002068CA">
        <w:t xml:space="preserve">request </w:t>
      </w:r>
      <w:del w:id="74" w:author="taoyuan" w:date="2023-11-15T22:39:00Z">
        <w:r w:rsidRPr="002068CA" w:rsidDel="00936407">
          <w:delText>relayed via a PCC rule</w:delText>
        </w:r>
      </w:del>
      <w:ins w:id="75" w:author="taoyuan" w:date="2023-11-15T22:39:00Z">
        <w:r w:rsidR="00936407">
          <w:t xml:space="preserve">information is </w:t>
        </w:r>
      </w:ins>
      <w:ins w:id="76" w:author="taoyuan" w:date="2023-11-15T22:40:00Z">
        <w:r w:rsidR="00936407">
          <w:t>sent</w:t>
        </w:r>
      </w:ins>
      <w:r w:rsidRPr="002068CA">
        <w:t xml:space="preserve"> to H-SMF </w:t>
      </w:r>
      <w:ins w:id="77" w:author="taoyuan" w:date="2023-11-15T22:40:00Z">
        <w:r w:rsidR="00936407">
          <w:t xml:space="preserve">via PCC rule. This </w:t>
        </w:r>
      </w:ins>
      <w:r w:rsidRPr="002068CA">
        <w:t>may trigger step 2 of Figure 6.2.3.3-1 where the SMF that initiates the PDU Session modification is the H-SMF</w:t>
      </w:r>
      <w:del w:id="78" w:author="taoyuan" w:date="2023-11-15T22:41:00Z">
        <w:r w:rsidRPr="002068CA" w:rsidDel="00936407">
          <w:delText>: the H-SMF issues a Nsmf_PDUSession_Update request</w:delText>
        </w:r>
      </w:del>
      <w:r w:rsidRPr="002068CA">
        <w:t xml:space="preserve">. </w:t>
      </w:r>
      <w:ins w:id="79" w:author="taoyuan" w:date="2023-11-15T22:41:00Z">
        <w:r w:rsidR="00936407">
          <w:t>The H-SMF issues a</w:t>
        </w:r>
      </w:ins>
      <w:del w:id="80" w:author="taoyuan" w:date="2023-11-15T22:41:00Z">
        <w:r w:rsidRPr="002068CA" w:rsidDel="00936407">
          <w:delText>This</w:delText>
        </w:r>
      </w:del>
      <w:r w:rsidRPr="002068CA">
        <w:t xml:space="preserve"> </w:t>
      </w:r>
      <w:proofErr w:type="spellStart"/>
      <w:r w:rsidRPr="002068CA">
        <w:t>Nsmf_PDUSession_Update</w:t>
      </w:r>
      <w:proofErr w:type="spellEnd"/>
      <w:r w:rsidRPr="002068CA">
        <w:t xml:space="preserve"> request </w:t>
      </w:r>
      <w:ins w:id="81" w:author="taoyuan" w:date="2023-11-15T22:41:00Z">
        <w:r w:rsidR="00936407">
          <w:t xml:space="preserve">which </w:t>
        </w:r>
      </w:ins>
      <w:r w:rsidRPr="002068CA">
        <w:t xml:space="preserve">may contain EAS IP replacement information and target DNAI provided by AF in step 2. If the V-SMF cannot serve the target DNAI, it invokes a </w:t>
      </w:r>
      <w:proofErr w:type="spellStart"/>
      <w:r w:rsidRPr="002068CA">
        <w:t>Nsmf_PDUSession_SMContextStatusNotify</w:t>
      </w:r>
      <w:proofErr w:type="spellEnd"/>
      <w:r w:rsidRPr="002068CA">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rsidRPr="002068CA">
        <w:t>Nsmf_PDUSession_Context</w:t>
      </w:r>
      <w:proofErr w:type="spellEnd"/>
      <w:r w:rsidRPr="002068CA">
        <w:t xml:space="preserve"> Request/Response, containing </w:t>
      </w:r>
      <w:ins w:id="82" w:author="Yuan Tao1" w:date="2023-11-02T15:49:00Z">
        <w:r>
          <w:rPr>
            <w:rFonts w:hint="eastAsia"/>
            <w:lang w:eastAsia="zh-CN"/>
          </w:rPr>
          <w:t>Authorization Result for HR-SBO</w:t>
        </w:r>
      </w:ins>
      <w:del w:id="83" w:author="Yuan Tao1" w:date="2023-11-02T15:49:00Z">
        <w:r w:rsidRPr="002068CA" w:rsidDel="002068CA">
          <w:delText>HR-SBO allowed indication</w:delText>
        </w:r>
      </w:del>
      <w:r w:rsidRPr="002068CA">
        <w:t>, EAS IP replacement information and target DNAI in the Request. The target V-SMF may select a new V-EASDF as described from steps 2 to 12 in Figure 6.7.2.6-1.</w:t>
      </w:r>
    </w:p>
    <w:p w14:paraId="7F7CDEFD" w14:textId="519BDB54" w:rsidR="002068CA" w:rsidRDefault="002068CA" w:rsidP="002068CA">
      <w:pPr>
        <w:pStyle w:val="B1"/>
      </w:pPr>
      <w:r>
        <w:t>3b.</w:t>
      </w:r>
      <w:r>
        <w:tab/>
        <w:t xml:space="preserve">(For AF triggered EAS re-discovery and edge relocation via interacting with VPLMN case) </w:t>
      </w:r>
      <w:ins w:id="84" w:author="taoyuan" w:date="2023-11-15T23:35:00Z">
        <w:r w:rsidR="00691467">
          <w:t xml:space="preserve">The V-SMF initiates </w:t>
        </w:r>
        <w:proofErr w:type="spellStart"/>
        <w:r w:rsidR="00691467">
          <w:t>Nsmf_PDUSession_Update</w:t>
        </w:r>
        <w:proofErr w:type="spellEnd"/>
        <w:r w:rsidR="00691467">
          <w:t xml:space="preserve"> request with the EAS rediscovery indication and the impact field to the H-SMF, and </w:t>
        </w:r>
      </w:ins>
      <w:ins w:id="85" w:author="taoyuan" w:date="2023-11-15T23:36:00Z">
        <w:r w:rsidR="00691467">
          <w:t>t</w:t>
        </w:r>
      </w:ins>
      <w:del w:id="86" w:author="taoyuan" w:date="2023-11-15T23:36:00Z">
        <w:r w:rsidDel="00691467">
          <w:delText>T</w:delText>
        </w:r>
      </w:del>
      <w:r>
        <w:t xml:space="preserve">he H-SMF initiates </w:t>
      </w:r>
      <w:proofErr w:type="spellStart"/>
      <w:r>
        <w:t>Nsmf_PDUSession_Update</w:t>
      </w:r>
      <w:proofErr w:type="spellEnd"/>
      <w:r>
        <w:t xml:space="preserve"> Response towards the (target) V-SMF including the PCO information to be sent to the UE</w:t>
      </w:r>
      <w:ins w:id="87" w:author="taoyuan" w:date="2023-11-15T23:36:00Z">
        <w:r w:rsidR="00691467" w:rsidRPr="00691467">
          <w:t xml:space="preserve"> </w:t>
        </w:r>
        <w:r w:rsidR="00691467" w:rsidRPr="00534E05">
          <w:t>as described in step 2 of Figure 6.2.3.3-1</w:t>
        </w:r>
      </w:ins>
      <w:r>
        <w:t>. In intra-PLMN V-SMF change, the target V-SMF may use the source and target DNAI to determine the Impact field to be sent to the UE. In inter-PLMN mobility, the target V-SMF provides EAS rediscovery information without an Impact field.</w:t>
      </w:r>
    </w:p>
    <w:p w14:paraId="748390B6" w14:textId="20C02B86" w:rsidR="002068CA" w:rsidRDefault="002068CA" w:rsidP="002068CA">
      <w:pPr>
        <w:pStyle w:val="B1"/>
      </w:pPr>
      <w:r>
        <w:t>4.</w:t>
      </w:r>
      <w:r>
        <w:tab/>
        <w:t xml:space="preserve">The V-SMF </w:t>
      </w:r>
      <w:ins w:id="88" w:author="Yuan Tao1" w:date="2023-11-02T15:49:00Z">
        <w:r>
          <w:rPr>
            <w:rFonts w:hint="eastAsia"/>
            <w:lang w:eastAsia="zh-CN"/>
          </w:rPr>
          <w:t xml:space="preserve">may </w:t>
        </w:r>
      </w:ins>
      <w:r>
        <w:t>initiate</w:t>
      </w:r>
      <w:del w:id="89" w:author="Yuan Tao1" w:date="2023-11-02T15:49:00Z">
        <w:r w:rsidDel="002068CA">
          <w:delText>s</w:delText>
        </w:r>
      </w:del>
      <w:r>
        <w:t xml:space="preserve"> PDU Session Modification command including the PCO to the UE.</w:t>
      </w:r>
    </w:p>
    <w:p w14:paraId="7653793F" w14:textId="77777777" w:rsidR="002068CA" w:rsidRDefault="002068CA" w:rsidP="002068CA">
      <w:pPr>
        <w:pStyle w:val="B1"/>
      </w:pPr>
      <w:r>
        <w:tab/>
        <w:t>The PCO may include EAS rediscovery indication (optional) and the impact field (optional).</w:t>
      </w:r>
    </w:p>
    <w:p w14:paraId="7B5F4BB6" w14:textId="07526FB3" w:rsidR="002068CA" w:rsidRDefault="002068CA" w:rsidP="002068CA">
      <w:pPr>
        <w:pStyle w:val="B1"/>
      </w:pPr>
      <w:r>
        <w:t>5</w:t>
      </w:r>
      <w:r>
        <w:tab/>
        <w:t>The V-SMF may configure the V-UPF (UL CL and L-PSA) with EAS IP replacement information</w:t>
      </w:r>
      <w:del w:id="90" w:author="Yuan Tao1" w:date="2023-11-02T15:50:00Z">
        <w:r w:rsidDel="002068CA">
          <w:delText xml:space="preserve"> provided by AF in step 2</w:delText>
        </w:r>
      </w:del>
      <w:r>
        <w:t>.</w:t>
      </w:r>
    </w:p>
    <w:p w14:paraId="1F6539DE" w14:textId="466D1CF5" w:rsidR="001E390A" w:rsidRDefault="001E390A" w:rsidP="001E390A">
      <w:pPr>
        <w:rPr>
          <w:lang w:eastAsia="zh-CN"/>
        </w:rPr>
      </w:pPr>
    </w:p>
    <w:p w14:paraId="145E6239" w14:textId="77777777" w:rsidR="000C151B" w:rsidRPr="00A160B2" w:rsidRDefault="000C151B" w:rsidP="000C151B">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&gt;&gt;&gt;&gt; Next Change &lt;&lt;&lt;&lt;</w:t>
      </w:r>
    </w:p>
    <w:p w14:paraId="33469AC3" w14:textId="77777777" w:rsidR="000C151B" w:rsidRDefault="000C151B" w:rsidP="000C151B">
      <w:pPr>
        <w:pStyle w:val="4"/>
        <w:rPr>
          <w:lang w:eastAsia="en-GB"/>
        </w:rPr>
      </w:pPr>
      <w:bookmarkStart w:id="91" w:name="_Toc145941081"/>
      <w:r>
        <w:t>6.7.2.6</w:t>
      </w:r>
      <w:r>
        <w:tab/>
        <w:t>N2 Handover with V-SMF insertion/change/removal in HR-SBO case</w:t>
      </w:r>
      <w:bookmarkEnd w:id="91"/>
    </w:p>
    <w:p w14:paraId="36AC0C66" w14:textId="77777777" w:rsidR="000C151B" w:rsidRDefault="000C151B" w:rsidP="000C151B">
      <w:r>
        <w:t>This clause defines the procedure for intra-VPLMN and inter-PLMN N2-based handover for HR-SBO PDU Sessions with V-SMF insertion/change/removal. This procedure is based on Inter NG-RAN node N2-based handover with I-SMF insertion/change/removal defined in TS 23.502 [3] clause 4.23.7.3.</w:t>
      </w:r>
    </w:p>
    <w:p w14:paraId="01646B91" w14:textId="77777777" w:rsidR="000C151B" w:rsidRDefault="000C151B" w:rsidP="000C151B">
      <w:r>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bookmarkStart w:id="92" w:name="_CRFigure6_7_2_61"/>
    <w:p w14:paraId="047F4A3C" w14:textId="77777777" w:rsidR="000C151B" w:rsidRDefault="000C151B" w:rsidP="000C151B">
      <w:pPr>
        <w:pStyle w:val="TH"/>
      </w:pPr>
      <w:r>
        <w:rPr>
          <w:rFonts w:eastAsia="Times New Roman"/>
          <w:lang w:eastAsia="en-GB"/>
        </w:rPr>
        <w:object w:dxaOrig="8130" w:dyaOrig="8715" w14:anchorId="3CF8E3C4">
          <v:shape id="_x0000_i1028" type="#_x0000_t75" alt="" style="width:406.5pt;height:436.1pt" o:ole="">
            <v:imagedata r:id="rId22" o:title="" cropright="4355f"/>
          </v:shape>
          <o:OLEObject Type="Embed" ProgID="Word.Document.12" ShapeID="_x0000_i1028" DrawAspect="Content" ObjectID="_1761695503" r:id="rId23">
            <o:FieldCodes>\s</o:FieldCodes>
          </o:OLEObject>
        </w:object>
      </w:r>
    </w:p>
    <w:p w14:paraId="224F87E3" w14:textId="77777777" w:rsidR="000C151B" w:rsidRDefault="000C151B" w:rsidP="000C151B">
      <w:pPr>
        <w:pStyle w:val="TF"/>
      </w:pPr>
      <w:r>
        <w:t xml:space="preserve">Figure </w:t>
      </w:r>
      <w:bookmarkEnd w:id="92"/>
      <w:r>
        <w:t>6.7.2.6-1: N2-based handover with V-SMF insertion/change/removal in HR-SBO case</w:t>
      </w:r>
    </w:p>
    <w:p w14:paraId="601CD541" w14:textId="77777777" w:rsidR="000C151B" w:rsidRDefault="000C151B" w:rsidP="000C151B">
      <w:pPr>
        <w:pStyle w:val="NO"/>
      </w:pPr>
      <w:r>
        <w:t>NOTE 1:</w:t>
      </w:r>
      <w:r>
        <w:tab/>
        <w:t>The flow above does not show all steps in clause 4.23.7.3 of TS 23.502 [3] but only those that are impacted by the support of HR-SBO.</w:t>
      </w:r>
    </w:p>
    <w:p w14:paraId="4D2E0B99" w14:textId="77777777" w:rsidR="000C151B" w:rsidRDefault="000C151B" w:rsidP="000C151B">
      <w:r>
        <w:t>The procedure described in clauses 4.23.17 and 4.23.7.3 of TS 23.502 [3] (N2-based handover with I-SMF insertion/change/removal) is performed by replacing I-SMF with V-SMF and SMF with H-SMF with following modifications:</w:t>
      </w:r>
    </w:p>
    <w:p w14:paraId="7A7FBACE" w14:textId="77777777" w:rsidR="000C151B" w:rsidRDefault="000C151B" w:rsidP="000C151B">
      <w:pPr>
        <w:pStyle w:val="B1"/>
      </w:pPr>
      <w:r>
        <w:lastRenderedPageBreak/>
        <w:t>0.</w:t>
      </w:r>
      <w:r>
        <w:tab/>
        <w:t xml:space="preserve">The AF may subscribe </w:t>
      </w:r>
      <w:del w:id="93" w:author="Huawei" w:date="2023-10-25T12:14:00Z">
        <w:r w:rsidDel="001B11DE">
          <w:delText>on</w:delText>
        </w:r>
      </w:del>
      <w:r>
        <w:t>to H-SMF for the event related with a mobility of the PDU Session towards a serving PLMN where local traffic offload is possible, i.e. mobility of the PDU Session either towards HPLMN or towards a VPLMN where HR-SBO is possible i.e. supported and allowed.</w:t>
      </w:r>
    </w:p>
    <w:p w14:paraId="112E62F4" w14:textId="77777777" w:rsidR="000C151B" w:rsidRDefault="000C151B" w:rsidP="000C151B">
      <w:pPr>
        <w:pStyle w:val="B1"/>
      </w:pPr>
      <w:r>
        <w:t>1.</w:t>
      </w:r>
      <w:r>
        <w:tab/>
        <w:t>Step 1 in Figure 4.23.7.3.2-1 of TS 23.502 [3] (initiation of the N2-based handover).</w:t>
      </w:r>
    </w:p>
    <w:p w14:paraId="3B96F6B2" w14:textId="77777777" w:rsidR="000C151B" w:rsidRDefault="000C151B" w:rsidP="000C151B">
      <w:pPr>
        <w:pStyle w:val="B1"/>
      </w:pPr>
      <w:r>
        <w:tab/>
        <w:t>For an intra PLMN HO, the source AMF provides the target AMF with whether HR-SBO is allowed for each PDU Session of the UE.</w:t>
      </w:r>
    </w:p>
    <w:p w14:paraId="2982CC27" w14:textId="77777777" w:rsidR="000C151B" w:rsidRDefault="000C151B" w:rsidP="000C151B">
      <w:pPr>
        <w:pStyle w:val="B1"/>
      </w:pPr>
      <w:r>
        <w:tab/>
        <w:t>For an inter PLMN HO, the target T-AMF uses local policies related to the SLA with the HPLMN of the UE to determine whether HR-SBO allowed indication is sent to the V-SMF(s) for the PDU Sessions of the UE.</w:t>
      </w:r>
    </w:p>
    <w:p w14:paraId="19DEC492" w14:textId="77777777" w:rsidR="000C151B" w:rsidRDefault="000C151B" w:rsidP="000C151B">
      <w:pPr>
        <w:pStyle w:val="NO"/>
      </w:pPr>
      <w:r>
        <w:t>NOTE 2:</w:t>
      </w:r>
      <w:r>
        <w:tab/>
        <w:t>This means that if HR-SBO is allowed only for some users of the HPLMN and is not allowed for the UE being handed over, this will only be detected at a later step of the procedure i.e. at step 8.</w:t>
      </w:r>
    </w:p>
    <w:p w14:paraId="1227C4B2" w14:textId="77777777" w:rsidR="000C151B" w:rsidRDefault="000C151B" w:rsidP="000C151B">
      <w:pPr>
        <w:pStyle w:val="B1"/>
      </w:pPr>
      <w:r>
        <w:t>2.</w:t>
      </w:r>
      <w:r>
        <w:tab/>
        <w:t>Step 2 in Figure 4.23.7.3.2-1 of TS 23.502 [3] takes place.</w:t>
      </w:r>
    </w:p>
    <w:p w14:paraId="1AB1A839" w14:textId="77777777" w:rsidR="000C151B" w:rsidRDefault="000C151B" w:rsidP="000C151B">
      <w:pPr>
        <w:pStyle w:val="B1"/>
      </w:pPr>
      <w:r>
        <w:tab/>
        <w:t>If the T-AMF considers that HR-SBO is possible, the T-AMF selects a V-SMF supporting HR-SBO.</w:t>
      </w:r>
    </w:p>
    <w:p w14:paraId="2C8F5818" w14:textId="77777777" w:rsidR="000C151B" w:rsidRDefault="000C151B" w:rsidP="000C151B">
      <w:pPr>
        <w:pStyle w:val="B1"/>
      </w:pPr>
      <w:r>
        <w:t>2a</w:t>
      </w:r>
      <w:r>
        <w:tab/>
        <w:t>(V-SMF insertion or V-SMF change) step 2 in Figure 4.23.7.3.2-1 of TS 23.502 [3] takes place.</w:t>
      </w:r>
    </w:p>
    <w:p w14:paraId="12334BD7" w14:textId="77777777" w:rsidR="000C151B" w:rsidRDefault="000C151B" w:rsidP="000C151B">
      <w:pPr>
        <w:pStyle w:val="B1"/>
      </w:pPr>
      <w:r>
        <w:tab/>
      </w:r>
      <w:ins w:id="94" w:author="Huawei" w:date="2023-10-25T11:42:00Z">
        <w:r>
          <w:t>For V-SMF insertion and int</w:t>
        </w:r>
      </w:ins>
      <w:ins w:id="95" w:author="Huawei" w:date="2023-10-25T11:43:00Z">
        <w:r>
          <w:t>er</w:t>
        </w:r>
      </w:ins>
      <w:ins w:id="96" w:author="Huawei" w:date="2023-10-25T14:30:00Z">
        <w:r>
          <w:t xml:space="preserve"> VPLMN</w:t>
        </w:r>
      </w:ins>
      <w:ins w:id="97" w:author="Huawei" w:date="2023-10-25T11:42:00Z">
        <w:r>
          <w:t xml:space="preserve"> V-SMF change case</w:t>
        </w:r>
      </w:ins>
      <w:ins w:id="98" w:author="Huawei" w:date="2023-10-25T11:43:00Z">
        <w:r>
          <w:t xml:space="preserve">, </w:t>
        </w:r>
      </w:ins>
      <w:del w:id="99" w:author="Huawei" w:date="2023-10-25T11:43:00Z">
        <w:r w:rsidDel="003922AB">
          <w:delText>T</w:delText>
        </w:r>
      </w:del>
      <w:ins w:id="100" w:author="Huawei" w:date="2023-10-25T11:43:00Z">
        <w:r>
          <w:t>t</w:t>
        </w:r>
      </w:ins>
      <w:r>
        <w:t xml:space="preserve">he T-AMF sends an HR-SBO allowed indication to the target V-SMF in </w:t>
      </w:r>
      <w:proofErr w:type="spellStart"/>
      <w:r>
        <w:t>Nsmf_PDUSession_CreateSMContext</w:t>
      </w:r>
      <w:proofErr w:type="spellEnd"/>
      <w:r>
        <w:t xml:space="preserve"> Request as part of the step 3 of the procedure in Figure 4.23.7.3.2 of TS 23.502 [3].</w:t>
      </w:r>
    </w:p>
    <w:p w14:paraId="54F136A5" w14:textId="77777777" w:rsidR="000C151B" w:rsidRDefault="000C151B" w:rsidP="000C151B">
      <w:pPr>
        <w:pStyle w:val="B1"/>
      </w:pPr>
      <w:r>
        <w:t>2b</w:t>
      </w:r>
      <w:r>
        <w:tab/>
        <w:t>(V-SMF removal) steps 9 to 12b in Figure 4.23.7.3.2-1of TS 23.502 [3] take place.</w:t>
      </w:r>
    </w:p>
    <w:p w14:paraId="44CA32FB" w14:textId="77777777" w:rsidR="000C151B" w:rsidRDefault="000C151B" w:rsidP="000C151B">
      <w:pPr>
        <w:pStyle w:val="B1"/>
      </w:pPr>
      <w:r>
        <w:tab/>
        <w:t xml:space="preserve">The target AMF sends to H-SMF a </w:t>
      </w:r>
      <w:proofErr w:type="spellStart"/>
      <w:r>
        <w:t>Nsmf_PDUSession_CreateSMContext</w:t>
      </w:r>
      <w:proofErr w:type="spellEnd"/>
      <w:r>
        <w:t xml:space="preserve"> request as in step 9 in Figure 4.23.7.3.2-1 of TS 23.502 [3].</w:t>
      </w:r>
    </w:p>
    <w:p w14:paraId="1C129543" w14:textId="77777777" w:rsidR="000C151B" w:rsidRDefault="000C151B" w:rsidP="000C151B">
      <w:pPr>
        <w:pStyle w:val="B1"/>
      </w:pPr>
      <w:r>
        <w:tab/>
        <w:t>For EAS discovery with EASDF, the H-SMF selects an EASDF in HPLMN and configures the DNS context in this EASDF (</w:t>
      </w:r>
      <w:proofErr w:type="spellStart"/>
      <w:r>
        <w:t>Neasdf_DNSContext_Create</w:t>
      </w:r>
      <w:proofErr w:type="spellEnd"/>
      <w:r>
        <w:t>) and may select and configure UPF(s) in HPLMN.</w:t>
      </w:r>
    </w:p>
    <w:p w14:paraId="0FF4E929" w14:textId="77777777" w:rsidR="000C151B" w:rsidRDefault="000C151B" w:rsidP="000C151B">
      <w:pPr>
        <w:pStyle w:val="B1"/>
      </w:pPr>
      <w:r>
        <w:tab/>
        <w:t>For EAS discovery with Local DNS Server, the H-SMF selects a Local DNS Server.</w:t>
      </w:r>
    </w:p>
    <w:p w14:paraId="41A177C0" w14:textId="77777777" w:rsidR="000C151B" w:rsidRDefault="000C151B" w:rsidP="000C151B">
      <w:r>
        <w:t>Steps 3 to 5 are skipped if the UE moves with V-SMF removal.</w:t>
      </w:r>
    </w:p>
    <w:p w14:paraId="6A7BE0E1" w14:textId="77777777" w:rsidR="000C151B" w:rsidRDefault="000C151B" w:rsidP="000C151B">
      <w:pPr>
        <w:pStyle w:val="B1"/>
      </w:pPr>
      <w:r>
        <w:t>3.</w:t>
      </w:r>
      <w:r>
        <w:tab/>
        <w:t>(V-SMF insertion or V-SMF change) step 4 or step 5 in Figure 4.23.7.3.2-1 of TS 23.502 [3].</w:t>
      </w:r>
    </w:p>
    <w:p w14:paraId="2D6F19AA" w14:textId="77777777" w:rsidR="000C151B" w:rsidRDefault="000C151B" w:rsidP="000C151B">
      <w:pPr>
        <w:pStyle w:val="B1"/>
      </w:pPr>
      <w:r>
        <w:t>3a.</w:t>
      </w:r>
      <w:r>
        <w:tab/>
        <w:t xml:space="preserve">(V-SMF insertion case) The (target) V-SMF retrieves SM context from H-SMF using </w:t>
      </w:r>
      <w:proofErr w:type="spellStart"/>
      <w:r>
        <w:t>Nsmf_PDUSession_Context</w:t>
      </w:r>
      <w:proofErr w:type="spellEnd"/>
      <w:r>
        <w:t xml:space="preserve"> Request, followed by the </w:t>
      </w:r>
      <w:proofErr w:type="spellStart"/>
      <w:r>
        <w:t>Nsmf_PDUSession_Context</w:t>
      </w:r>
      <w:proofErr w:type="spellEnd"/>
      <w:r>
        <w:t xml:space="preserve"> Response.</w:t>
      </w:r>
    </w:p>
    <w:p w14:paraId="1A386740" w14:textId="77777777" w:rsidR="000C151B" w:rsidRDefault="000C151B" w:rsidP="000C151B">
      <w:pPr>
        <w:pStyle w:val="B1"/>
      </w:pPr>
      <w:r>
        <w:t>3b.</w:t>
      </w:r>
      <w:r>
        <w:tab/>
        <w:t xml:space="preserve">(V-SMF change case) The target V-SMF retrieves SM context from the source V-SMF using </w:t>
      </w:r>
      <w:proofErr w:type="spellStart"/>
      <w:r>
        <w:t>Nsmf_PDUSession_Context</w:t>
      </w:r>
      <w:proofErr w:type="spellEnd"/>
      <w:r>
        <w:t xml:space="preserve"> Request/Response.</w:t>
      </w:r>
    </w:p>
    <w:p w14:paraId="00DDC996" w14:textId="4952EF02" w:rsidR="000C151B" w:rsidDel="00053BD7" w:rsidRDefault="000C151B" w:rsidP="00053BD7">
      <w:pPr>
        <w:pStyle w:val="B1"/>
        <w:rPr>
          <w:del w:id="101" w:author="Tezcan Cogalan (Nokia)" w:date="2023-11-16T18:24:00Z"/>
        </w:rPr>
      </w:pPr>
      <w:r>
        <w:tab/>
        <w:t>In step 3b, if source and target V-SMFs belong to same VPLMN, the SM context includes Authorization Result for HR-SBO, VPLMN Specific Offloading Information</w:t>
      </w:r>
    </w:p>
    <w:p w14:paraId="578B2FF8" w14:textId="7E4C564C" w:rsidR="000C151B" w:rsidRDefault="000C151B" w:rsidP="00053BD7">
      <w:pPr>
        <w:pStyle w:val="B1"/>
      </w:pPr>
      <w:del w:id="102" w:author="Tezcan Cogalan (Nokia)" w:date="2023-11-16T18:24:00Z">
        <w:r w:rsidDel="00053BD7">
          <w:tab/>
          <w:delText xml:space="preserve">In </w:delText>
        </w:r>
        <w:r w:rsidRPr="00CA6118" w:rsidDel="00053BD7">
          <w:delText>step 3a and 3b</w:delText>
        </w:r>
      </w:del>
      <w:r>
        <w:t>, the SM context also includes (if previously received by source V-SMF from H-SMF in the case of V-SMF change) the HPLMN address information, and the DNS Server address provided by the HPLMN.</w:t>
      </w:r>
    </w:p>
    <w:p w14:paraId="11BC2AF1" w14:textId="2D5238B6" w:rsidR="000C151B" w:rsidRDefault="000C151B" w:rsidP="000C151B">
      <w:pPr>
        <w:pStyle w:val="B1"/>
        <w:rPr>
          <w:ins w:id="103" w:author="Huawei" w:date="2023-10-25T11:43:00Z"/>
        </w:rPr>
      </w:pPr>
      <w:r>
        <w:tab/>
        <w:t>In step</w:t>
      </w:r>
      <w:del w:id="104" w:author="Tezcan Cogalan (Nokia)" w:date="2023-11-16T18:24:00Z">
        <w:r w:rsidDel="00053BD7">
          <w:delText>s 3a and</w:delText>
        </w:r>
      </w:del>
      <w:r>
        <w:t xml:space="preserve"> 3b, the SM context may also include EAS information to be refreshed for EAS re-discovery, i.e. FQDN(s) corresponding to the old target DNAI selected </w:t>
      </w:r>
      <w:r w:rsidRPr="00CA6118">
        <w:t xml:space="preserve">by </w:t>
      </w:r>
      <w:del w:id="105" w:author="Tezcan Cogalan (Nokia)" w:date="2023-11-16T18:25:00Z">
        <w:r w:rsidRPr="00CA6118" w:rsidDel="00053BD7">
          <w:delText xml:space="preserve">the H-SMF (V-SMF insertion case) or </w:delText>
        </w:r>
      </w:del>
      <w:r w:rsidRPr="00CA6118">
        <w:t>the</w:t>
      </w:r>
      <w:r>
        <w:t xml:space="preserve"> source V-SMF (V-SMF change case).</w:t>
      </w:r>
    </w:p>
    <w:p w14:paraId="7AC8296D" w14:textId="7A0EF09E" w:rsidR="000C151B" w:rsidRDefault="000C151B" w:rsidP="000C151B">
      <w:pPr>
        <w:pStyle w:val="B1"/>
      </w:pPr>
      <w:ins w:id="106" w:author="Huawei" w:date="2023-10-25T11:43:00Z">
        <w:r>
          <w:tab/>
        </w:r>
        <w:del w:id="107" w:author="Tezcan Cogalan (Nokia)" w:date="2023-11-16T18:28:00Z">
          <w:r w:rsidDel="00EB313A">
            <w:delText xml:space="preserve">In steps 3a and 3b, the SM context may also include </w:delText>
          </w:r>
          <w:r w:rsidRPr="005D7E19" w:rsidDel="00EB313A">
            <w:delText>EAS IP replacement</w:delText>
          </w:r>
          <w:r w:rsidDel="00EB313A">
            <w:delText xml:space="preserve"> </w:delText>
          </w:r>
        </w:del>
      </w:ins>
      <w:ins w:id="108" w:author="Huawei" w:date="2023-10-25T11:44:00Z">
        <w:del w:id="109" w:author="Tezcan Cogalan (Nokia)" w:date="2023-11-16T18:28:00Z">
          <w:r w:rsidDel="00EB313A">
            <w:delText xml:space="preserve">information </w:delText>
          </w:r>
          <w:r w:rsidDel="00EB313A">
            <w:rPr>
              <w:lang w:eastAsia="zh-CN"/>
            </w:rPr>
            <w:delText xml:space="preserve">(i.e. </w:delText>
          </w:r>
          <w:r w:rsidDel="00EB313A">
            <w:delText>source EAS IP address and port number, target EAS IP address and port number)</w:delText>
          </w:r>
          <w:r w:rsidDel="00EB313A">
            <w:rPr>
              <w:lang w:eastAsia="zh-CN"/>
            </w:rPr>
            <w:delText xml:space="preserve"> and the target DNAI</w:delText>
          </w:r>
          <w:r w:rsidDel="00EB313A">
            <w:delText>.</w:delText>
          </w:r>
        </w:del>
      </w:ins>
    </w:p>
    <w:p w14:paraId="6BEA3E8B" w14:textId="77777777" w:rsidR="000C151B" w:rsidRDefault="000C151B" w:rsidP="000C151B">
      <w:pPr>
        <w:pStyle w:val="B1"/>
      </w:pPr>
      <w:r>
        <w:t>4.</w:t>
      </w:r>
      <w:r>
        <w:tab/>
        <w:t xml:space="preserve">(V-SMF insertion or V-SMF change) The (target) V-SMF </w:t>
      </w:r>
      <w:del w:id="110" w:author="Huawei" w:date="2023-10-25T15:07:00Z">
        <w:r w:rsidDel="006961D8">
          <w:delText xml:space="preserve">may </w:delText>
        </w:r>
      </w:del>
      <w:del w:id="111" w:author="Huawei" w:date="2023-10-25T15:08:00Z">
        <w:r w:rsidDel="006961D8">
          <w:delText>(re-)</w:delText>
        </w:r>
      </w:del>
      <w:r>
        <w:t>select</w:t>
      </w:r>
      <w:ins w:id="112" w:author="Huawei" w:date="2023-10-25T15:08:00Z">
        <w:r>
          <w:t>s</w:t>
        </w:r>
      </w:ins>
      <w:r>
        <w:t xml:space="preserve"> a </w:t>
      </w:r>
      <w:del w:id="113" w:author="Huawei" w:date="2023-10-25T15:08:00Z">
        <w:r w:rsidDel="006961D8">
          <w:delText>(</w:delText>
        </w:r>
      </w:del>
      <w:r>
        <w:t>new</w:t>
      </w:r>
      <w:del w:id="114" w:author="Huawei" w:date="2023-10-25T15:08:00Z">
        <w:r w:rsidDel="006961D8">
          <w:delText>)</w:delText>
        </w:r>
      </w:del>
      <w:r>
        <w:t xml:space="preserve"> V-EASDF e.g. based on the target UE location. The (target) V-SMF </w:t>
      </w:r>
      <w:del w:id="115" w:author="Huawei" w:date="2023-10-25T15:08:00Z">
        <w:r w:rsidDel="00F9644D">
          <w:delText xml:space="preserve">may </w:delText>
        </w:r>
      </w:del>
      <w:r>
        <w:t>invoke</w:t>
      </w:r>
      <w:ins w:id="116" w:author="Huawei" w:date="2023-10-25T15:08:00Z">
        <w:r>
          <w:t>s</w:t>
        </w:r>
      </w:ins>
      <w:r>
        <w:t xml:space="preserve"> </w:t>
      </w:r>
      <w:proofErr w:type="spellStart"/>
      <w:r>
        <w:t>Neasdf_DNSContext_Create</w:t>
      </w:r>
      <w:proofErr w:type="spellEnd"/>
      <w:r>
        <w:t xml:space="preserve"> including the DNN, S-NSSAI and HPLMN ID to obtain the new V-EASDF address.</w:t>
      </w:r>
    </w:p>
    <w:p w14:paraId="146E55C2" w14:textId="77777777" w:rsidR="000C151B" w:rsidRDefault="000C151B" w:rsidP="000C151B">
      <w:pPr>
        <w:pStyle w:val="B1"/>
      </w:pPr>
      <w:r>
        <w:tab/>
        <w:t xml:space="preserve">In the case of V-SMF insertion, the UE IP address is set to the unspecified address in </w:t>
      </w:r>
      <w:proofErr w:type="spellStart"/>
      <w:r>
        <w:t>Neasdf_DNSContext_Create</w:t>
      </w:r>
      <w:proofErr w:type="spellEnd"/>
      <w:r>
        <w:t xml:space="preserve"> as specified in clause 7.1.2.2.</w:t>
      </w:r>
    </w:p>
    <w:p w14:paraId="67DC9F4F" w14:textId="77777777" w:rsidR="000C151B" w:rsidRDefault="000C151B" w:rsidP="000C151B">
      <w:pPr>
        <w:pStyle w:val="B1"/>
      </w:pPr>
      <w:r>
        <w:tab/>
        <w:t>In the case of V-SMF change with inter PLMN mobility or intra PLMN mobility, the target V-SMF shall select a new V-EASDF if it is configured to use an EASDF for the PDU Session.</w:t>
      </w:r>
    </w:p>
    <w:p w14:paraId="15D87D82" w14:textId="77777777" w:rsidR="000C151B" w:rsidRDefault="000C151B" w:rsidP="000C151B">
      <w:pPr>
        <w:pStyle w:val="B1"/>
      </w:pPr>
      <w:r>
        <w:lastRenderedPageBreak/>
        <w:tab/>
        <w:t>To support EAS discovery with local DNS server as described in clause 6.7.2.4, the (target) V-SMF (re-)selects a local DNS server, e.g. based on the target UE location.</w:t>
      </w:r>
    </w:p>
    <w:p w14:paraId="2D53959B" w14:textId="77777777" w:rsidR="000C151B" w:rsidRDefault="000C151B" w:rsidP="000C151B">
      <w:pPr>
        <w:pStyle w:val="B1"/>
      </w:pPr>
      <w:r>
        <w:t>5.</w:t>
      </w:r>
      <w:r>
        <w:tab/>
        <w:t>(V-SMF insertion or V-SMF change) The (target) V-SMF may perform UL CL/BP and local PSA insertion/change/removal as described in step 2 of Figure 6.7.2.2-1.</w:t>
      </w:r>
    </w:p>
    <w:p w14:paraId="7A9F29AE" w14:textId="77777777" w:rsidR="000C151B" w:rsidRDefault="000C151B" w:rsidP="000C151B">
      <w:pPr>
        <w:pStyle w:val="NO"/>
      </w:pPr>
      <w:r>
        <w:t>NOTE 3:</w:t>
      </w:r>
      <w:r>
        <w:tab/>
        <w:t>When there are other V-UPF(s) between UL CL/BP and H-UPF, the (target) V-SMF sets up user plane between this ULCL/BP and the V-UPF.</w:t>
      </w:r>
    </w:p>
    <w:p w14:paraId="470EF843" w14:textId="77777777" w:rsidR="000C151B" w:rsidRDefault="000C151B" w:rsidP="000C151B">
      <w:pPr>
        <w:pStyle w:val="B1"/>
      </w:pPr>
      <w:r>
        <w:t>6.</w:t>
      </w:r>
      <w:r>
        <w:tab/>
        <w:t xml:space="preserve">The H-SMF (V-SMF removal) or the target V-SMF (V-SMF insertion or V-SMF change) responses to the target AMF with a </w:t>
      </w:r>
      <w:proofErr w:type="spellStart"/>
      <w:r>
        <w:t>Nsmf_PDUSession_CreateSMContext</w:t>
      </w:r>
      <w:proofErr w:type="spellEnd"/>
      <w:r>
        <w:t xml:space="preserve"> Response as in step 8 (V-SMF insertion or V-SMF change) or step 13 in Figure 4.23.7.3.2-1 of TS 23.502 [3] (V-SMF removal).</w:t>
      </w:r>
    </w:p>
    <w:p w14:paraId="24570C84" w14:textId="77777777" w:rsidR="000C151B" w:rsidRDefault="000C151B" w:rsidP="000C151B">
      <w:r>
        <w:t>The handover procedure further continues as defined in steps 14 onwards of Figure 4.23.7.3.2-1 of TS 23.502 [3] and then per clause 4.23.7.3.3 of TS 23.502 [3], with clause 4.23.7.3.3 of TS 23.502 [3] modified as follows:</w:t>
      </w:r>
    </w:p>
    <w:p w14:paraId="3A87E631" w14:textId="77777777" w:rsidR="000C151B" w:rsidRDefault="000C151B" w:rsidP="000C151B">
      <w:pPr>
        <w:pStyle w:val="B1"/>
      </w:pPr>
      <w:r>
        <w:t>7</w:t>
      </w:r>
      <w:r>
        <w:tab/>
        <w:t xml:space="preserve">(V-SMF insertion or V-SMF change) when the T-AMF sends to the Target V-SMF an indication of Handover Complete within </w:t>
      </w:r>
      <w:proofErr w:type="spellStart"/>
      <w:r>
        <w:t>Nsmf_PDUSession_UpdateSMContext</w:t>
      </w:r>
      <w:proofErr w:type="spellEnd"/>
      <w:r>
        <w:t xml:space="preserve"> Request (at step 2 in Figure 4.23.7.3.3-1 of TS 23.502 [3]) the target V-SMF invokes </w:t>
      </w:r>
      <w:proofErr w:type="spellStart"/>
      <w:r>
        <w:t>Nsmf_PDUSession_Update</w:t>
      </w:r>
      <w:proofErr w:type="spellEnd"/>
      <w:r>
        <w:t xml:space="preserve"> Request to the H-SMF.</w:t>
      </w:r>
    </w:p>
    <w:p w14:paraId="0A96AF29" w14:textId="77777777" w:rsidR="000C151B" w:rsidRDefault="000C151B" w:rsidP="000C151B">
      <w:pPr>
        <w:pStyle w:val="B1"/>
      </w:pPr>
      <w:r>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51CA64B3" w14:textId="77777777" w:rsidR="000C151B" w:rsidRDefault="000C151B" w:rsidP="000C151B">
      <w:pPr>
        <w:pStyle w:val="B1"/>
      </w:pPr>
      <w:r>
        <w:tab/>
        <w:t>If the UE indicated support of refreshing stale EAS information, the V-SMF may also provide an EAS rediscovery indication and EAS information to be refreshed for EAS re-discovery if received in step 3 to the H-SMF.</w:t>
      </w:r>
    </w:p>
    <w:p w14:paraId="5C8618B1" w14:textId="77777777" w:rsidR="000C151B" w:rsidRDefault="000C151B" w:rsidP="000C151B">
      <w:pPr>
        <w:pStyle w:val="B1"/>
      </w:pPr>
      <w:r>
        <w:tab/>
        <w:t xml:space="preserve">This </w:t>
      </w:r>
      <w:proofErr w:type="spellStart"/>
      <w:r>
        <w:t>Nsmf_PDUSession_UpdateSMContext</w:t>
      </w:r>
      <w:proofErr w:type="spellEnd"/>
      <w:r>
        <w:t xml:space="preserve"> Request triggers steps 8 to 11.</w:t>
      </w:r>
    </w:p>
    <w:p w14:paraId="1F6E2D32" w14:textId="77777777" w:rsidR="000C151B" w:rsidRDefault="000C151B" w:rsidP="000C151B">
      <w:pPr>
        <w:pStyle w:val="B1"/>
      </w:pPr>
      <w:r>
        <w:t>8.</w:t>
      </w:r>
      <w:r>
        <w:tab/>
        <w:t>(V-SMF insertion or V-SMF change): If the UE has changed of serving VPLMN or has moved from HPLMN to a VPLMN, the H-SMF:</w:t>
      </w:r>
    </w:p>
    <w:p w14:paraId="60C8AA68" w14:textId="77777777" w:rsidR="000C151B" w:rsidRDefault="000C151B" w:rsidP="000C151B">
      <w:pPr>
        <w:pStyle w:val="B2"/>
      </w:pPr>
      <w:r>
        <w:t>-</w:t>
      </w:r>
      <w:r>
        <w:tab/>
        <w:t xml:space="preserve">invokes </w:t>
      </w:r>
      <w:proofErr w:type="spellStart"/>
      <w:r>
        <w:t>Nudm_SDM_Get</w:t>
      </w:r>
      <w:proofErr w:type="spellEnd"/>
      <w:r>
        <w:t xml:space="preserve"> service to get subscription data from UDM by providing serving PLMN ID to get subscription data specific to the Serving PLMN;</w:t>
      </w:r>
    </w:p>
    <w:p w14:paraId="0D3E506B" w14:textId="77777777" w:rsidR="000C151B" w:rsidRDefault="000C151B" w:rsidP="000C151B">
      <w:pPr>
        <w:pStyle w:val="B2"/>
      </w:pPr>
      <w:r>
        <w:t>-</w:t>
      </w:r>
      <w:r>
        <w:tab/>
        <w:t>authorizes the request for HR-SBO based on the SM subscription data (i.e., HR-SBO authorization indication); and</w:t>
      </w:r>
    </w:p>
    <w:p w14:paraId="2A9FDD48" w14:textId="77777777" w:rsidR="000C151B" w:rsidRDefault="000C151B" w:rsidP="000C151B">
      <w:pPr>
        <w:pStyle w:val="B2"/>
      </w:pPr>
      <w:r>
        <w:t>-</w:t>
      </w:r>
      <w:r>
        <w:tab/>
        <w:t>If the HR-SBO is authorized, retrieves the VPLMN Specific Offloading Policy from H-PCF.</w:t>
      </w:r>
    </w:p>
    <w:p w14:paraId="51F8E6C7" w14:textId="77777777" w:rsidR="000C151B" w:rsidRDefault="000C151B" w:rsidP="000C151B">
      <w:pPr>
        <w:pStyle w:val="B1"/>
      </w:pPr>
      <w:r>
        <w:t>9.</w:t>
      </w:r>
      <w:r>
        <w:tab/>
        <w:t xml:space="preserve">(V-SMF insertion or V-SMF change): As defined in step 8 in clause 4.23.7.3.3 of TS 23.502 [3], the H-SMF invokes </w:t>
      </w:r>
      <w:proofErr w:type="spellStart"/>
      <w:r>
        <w:t>Nsmf_PDUSession_Update</w:t>
      </w:r>
      <w:proofErr w:type="spellEnd"/>
      <w:r>
        <w:t xml:space="preserve"> Response, providing the same HR-SBO related information as sent by the H-SMF in step 2 of Figure 6.7.2.2-1.</w:t>
      </w:r>
    </w:p>
    <w:p w14:paraId="54BA2F0B" w14:textId="77777777" w:rsidR="000C151B" w:rsidRDefault="000C151B" w:rsidP="000C151B">
      <w:pPr>
        <w:pStyle w:val="B1"/>
      </w:pPr>
      <w:r>
        <w:tab/>
        <w:t>The H-SMF furthermore provides V-SMF with</w:t>
      </w:r>
      <w:ins w:id="117" w:author="Huawei" w:date="2023-10-25T15:13:00Z">
        <w:r>
          <w:t xml:space="preserve"> PCO including</w:t>
        </w:r>
      </w:ins>
      <w:r>
        <w:t xml:space="preserve"> EAS rediscovery indication and impact field </w:t>
      </w:r>
      <w:del w:id="118" w:author="Huawei" w:date="2023-10-25T15:13:00Z">
        <w:r w:rsidDel="00DB080F">
          <w:delText xml:space="preserve">to be sent to the UE </w:delText>
        </w:r>
      </w:del>
      <w:r>
        <w:t>based on the EAS information to be refreshed for EAS re-discovery if received at step 7.</w:t>
      </w:r>
    </w:p>
    <w:p w14:paraId="05AB8F2B" w14:textId="77777777" w:rsidR="000C151B" w:rsidRDefault="000C151B" w:rsidP="000C151B">
      <w:pPr>
        <w:pStyle w:val="B1"/>
      </w:pPr>
      <w:r>
        <w:tab/>
        <w:t>The target V-SMF stores the PCO including the V-EASDF address/local DNS server address, EAS rediscovery, impact field for the UE until it receives an indication of HO completion as described in step 2 in Figure 4.23.7.3.3-1 of TS 23.502 [3] or in step 11.</w:t>
      </w:r>
    </w:p>
    <w:p w14:paraId="21A013C1" w14:textId="77777777" w:rsidR="000C151B" w:rsidRDefault="000C151B" w:rsidP="000C151B">
      <w:pPr>
        <w:pStyle w:val="B1"/>
      </w:pPr>
      <w:r>
        <w:tab/>
        <w:t>If the request for HR-SBO is not authorized and a V-EASDF context had been created, the V-SMF deletes the DNS context from the selected V-EASDF, and the subsequent steps related to the HR-SBO in this procedure are skipped.</w:t>
      </w:r>
    </w:p>
    <w:p w14:paraId="15229042" w14:textId="77777777" w:rsidR="000C151B" w:rsidRDefault="000C151B" w:rsidP="000C151B">
      <w:pPr>
        <w:pStyle w:val="B1"/>
      </w:pPr>
      <w:r>
        <w:t>10.</w:t>
      </w:r>
      <w:r>
        <w:tab/>
        <w:t>(V-SMF insertion or V-SMF change): The (target) V-SMF configures the V-EASDF with the DNS handling rules as defined in step 3 of Figure 6.7.2.2-1.</w:t>
      </w:r>
    </w:p>
    <w:p w14:paraId="6A04EFD8" w14:textId="77777777" w:rsidR="000C151B" w:rsidRDefault="000C151B" w:rsidP="000C151B">
      <w:pPr>
        <w:pStyle w:val="B1"/>
      </w:pPr>
      <w:r>
        <w:tab/>
        <w:t xml:space="preserve">If the (target) V-SMF has interacted with the V-EASDF in step 4, the V-SMF invokes </w:t>
      </w:r>
      <w:proofErr w:type="spellStart"/>
      <w:r>
        <w:t>Neasdf_DNSContext_Update</w:t>
      </w:r>
      <w:proofErr w:type="spellEnd"/>
      <w:r>
        <w:t xml:space="preserve"> Request including UE IP address to complete the configuration of the context in the V-EASDF.</w:t>
      </w:r>
    </w:p>
    <w:p w14:paraId="5A721054" w14:textId="77777777" w:rsidR="000C151B" w:rsidRDefault="000C151B" w:rsidP="000C151B">
      <w:pPr>
        <w:pStyle w:val="B1"/>
      </w:pPr>
      <w:r>
        <w:tab/>
        <w:t xml:space="preserve">The (target) V-SMF may configure the </w:t>
      </w:r>
      <w:ins w:id="119" w:author="Huawei" w:date="2023-10-25T15:14:00Z">
        <w:r>
          <w:t>UL</w:t>
        </w:r>
      </w:ins>
      <w:ins w:id="120" w:author="Huawei" w:date="2023-10-25T15:15:00Z">
        <w:r>
          <w:t>CL/L-</w:t>
        </w:r>
        <w:proofErr w:type="spellStart"/>
        <w:r>
          <w:t>PSA</w:t>
        </w:r>
      </w:ins>
      <w:del w:id="121" w:author="Huawei" w:date="2023-10-25T15:14:00Z">
        <w:r w:rsidDel="003135B4">
          <w:delText xml:space="preserve">V-UPF </w:delText>
        </w:r>
      </w:del>
      <w:r>
        <w:t>selected</w:t>
      </w:r>
      <w:proofErr w:type="spellEnd"/>
      <w:r>
        <w:t xml:space="preserve"> in the step 5 to forward DNS messages to V-EASDF.</w:t>
      </w:r>
    </w:p>
    <w:p w14:paraId="64E93EB4" w14:textId="78C3DC2F" w:rsidR="000C151B" w:rsidRDefault="000C151B" w:rsidP="000C151B">
      <w:pPr>
        <w:pStyle w:val="B1"/>
      </w:pPr>
      <w:r>
        <w:lastRenderedPageBreak/>
        <w:tab/>
        <w:t xml:space="preserve">When the V-SMF is configured to use EAS discovery with V-EASDF using IP replacement mechanism as described in clause 6.7.2.5, the (target) V-SMF configures the </w:t>
      </w:r>
      <w:ins w:id="122" w:author="taoyuan" w:date="2023-11-15T23:32:00Z">
        <w:r w:rsidR="00935151">
          <w:t>UL CL/</w:t>
        </w:r>
      </w:ins>
      <w:ins w:id="123" w:author="Huawei" w:date="2023-10-25T15:16:00Z">
        <w:r>
          <w:t>L-</w:t>
        </w:r>
        <w:proofErr w:type="spellStart"/>
        <w:r>
          <w:t>PSA</w:t>
        </w:r>
      </w:ins>
      <w:del w:id="124" w:author="Huawei" w:date="2023-10-25T15:16:00Z">
        <w:r w:rsidDel="00EC292A">
          <w:delText xml:space="preserve">(target) UPF </w:delText>
        </w:r>
      </w:del>
      <w:r>
        <w:t>in</w:t>
      </w:r>
      <w:proofErr w:type="spellEnd"/>
      <w:r>
        <w:t xml:space="preserve"> the VPLMN with the IP replacement information (i.e. IP address of the DNS server provided by the HPLMN, the selected V-EASDF IP address and port number and DNS traffic filtering rules related with when IP replacement applies).</w:t>
      </w:r>
    </w:p>
    <w:p w14:paraId="63177793" w14:textId="77777777" w:rsidR="000C151B" w:rsidRDefault="000C151B" w:rsidP="000C151B">
      <w:pPr>
        <w:pStyle w:val="B1"/>
      </w:pPr>
      <w:r>
        <w:t>11.</w:t>
      </w:r>
      <w:r>
        <w:tab/>
        <w:t>(V-SMF insertion or V-SMF change): The target V-SMF sends the PCO for the UE (received at step 9) in a PDU Session Modification Command sent to the UE.</w:t>
      </w:r>
    </w:p>
    <w:p w14:paraId="165329BB" w14:textId="77777777" w:rsidR="000C151B" w:rsidRDefault="000C151B" w:rsidP="000C151B">
      <w:pPr>
        <w:pStyle w:val="B1"/>
      </w:pPr>
      <w:r>
        <w:tab/>
        <w:t>(</w:t>
      </w:r>
      <w:del w:id="125" w:author="Huawei" w:date="2023-10-25T14:33:00Z">
        <w:r w:rsidDel="00E357DC">
          <w:delText xml:space="preserve">In the case of </w:delText>
        </w:r>
      </w:del>
      <w:r>
        <w:t xml:space="preserve">V-SMF removal): At step 10 in Figure 4.23.7.3.3-1 of TS 23.502 [3], when receiving </w:t>
      </w:r>
      <w:proofErr w:type="spellStart"/>
      <w:r>
        <w:t>Nsmf_PDUSession_UpdateSMContext</w:t>
      </w:r>
      <w:proofErr w:type="spellEnd"/>
      <w:r>
        <w:t xml:space="preserve"> Request (Handover Complete indication), the H-SMF sends the PCO including the V-EASDF or Local DNS Server address selected in step 2b in a PDU Session Modification Command sent to the UE. If the UE indicated support of refreshing stale EAS information, the PCO may include EAS rediscovery indication</w:t>
      </w:r>
      <w:del w:id="126" w:author="Huawei" w:date="2023-11-03T23:20:00Z">
        <w:r w:rsidDel="003F1D6C">
          <w:delText xml:space="preserve"> and impact field</w:delText>
        </w:r>
      </w:del>
      <w:r>
        <w:t>.</w:t>
      </w:r>
    </w:p>
    <w:p w14:paraId="0F74B0EB" w14:textId="77777777" w:rsidR="000C151B" w:rsidRDefault="000C151B" w:rsidP="000C151B">
      <w:pPr>
        <w:pStyle w:val="B1"/>
      </w:pPr>
      <w:r>
        <w:t>12.</w:t>
      </w:r>
      <w:r>
        <w:tab/>
        <w:t>(V-SMF change or removal</w:t>
      </w:r>
      <w:del w:id="127" w:author="Huawei" w:date="2023-10-25T14:33:00Z">
        <w:r w:rsidDel="00E357DC">
          <w:delText xml:space="preserve"> case</w:delText>
        </w:r>
      </w:del>
      <w:r>
        <w:t>)</w:t>
      </w:r>
      <w:ins w:id="128" w:author="Huawei" w:date="2023-10-25T14:33:00Z">
        <w:r>
          <w:t>:</w:t>
        </w:r>
      </w:ins>
      <w:r>
        <w:t xml:space="preserve"> When the S-AMF invokes </w:t>
      </w:r>
      <w:proofErr w:type="spellStart"/>
      <w:r>
        <w:t>Nsmf_PDUSession_ReleaseSMContext</w:t>
      </w:r>
      <w:proofErr w:type="spellEnd"/>
      <w:r>
        <w:t xml:space="preserve"> Request to inform the Source V-SMF to release the SM context of the PDU Session, e.g. at step 3a or 11a in Figure 4.23.7.3.3-1 of TS 23.502 [3], the DNS context in the old (V-)EASDF is removed by the (source) V-SMF using </w:t>
      </w:r>
      <w:proofErr w:type="spellStart"/>
      <w:r>
        <w:t>Neasdf_DNSContext_Delete</w:t>
      </w:r>
      <w:proofErr w:type="spellEnd"/>
      <w:r>
        <w:t xml:space="preserve"> service.</w:t>
      </w:r>
    </w:p>
    <w:p w14:paraId="0AB3F3E0" w14:textId="77777777" w:rsidR="000C151B" w:rsidRDefault="000C151B" w:rsidP="000C151B">
      <w:pPr>
        <w:pStyle w:val="B1"/>
      </w:pPr>
      <w:r>
        <w:tab/>
        <w:t>(</w:t>
      </w:r>
      <w:del w:id="129" w:author="Huawei" w:date="2023-10-25T14:33:00Z">
        <w:r w:rsidDel="00E357DC">
          <w:delText xml:space="preserve">In the case of </w:delText>
        </w:r>
      </w:del>
      <w:r>
        <w:t>V-SMF insertion)</w:t>
      </w:r>
      <w:ins w:id="130" w:author="Huawei" w:date="2023-10-25T14:33:00Z">
        <w:r>
          <w:t>:</w:t>
        </w:r>
      </w:ins>
      <w:r>
        <w:t xml:space="preserve"> When the target V-SMF sends </w:t>
      </w:r>
      <w:proofErr w:type="spellStart"/>
      <w:r>
        <w:t>Nsmf_PDUSession_Update</w:t>
      </w:r>
      <w:proofErr w:type="spellEnd"/>
      <w:r>
        <w:t xml:space="preserve"> Request with a Handover Complete Indication at step 6 in Figure 4.23.7.3.3-1 of TS 23.502 [3], the DNS context in the old EASDF is removed by the H-SMF using </w:t>
      </w:r>
      <w:proofErr w:type="spellStart"/>
      <w:r>
        <w:t>Neasdf_DNSContext_Delete</w:t>
      </w:r>
      <w:proofErr w:type="spellEnd"/>
      <w:r>
        <w:t xml:space="preserve"> service.</w:t>
      </w:r>
    </w:p>
    <w:p w14:paraId="349F9D4F" w14:textId="77777777" w:rsidR="000C151B" w:rsidRDefault="000C151B" w:rsidP="000C151B">
      <w:pPr>
        <w:pStyle w:val="NO"/>
      </w:pPr>
      <w:r>
        <w:t>NOTE 4:</w:t>
      </w:r>
      <w:r>
        <w:tab/>
        <w:t>Re-selecting the old V-EASDF to reuse the existing DNS context in the case of intra-PLMN inter V-SMF mobility is not supported in this release of the specification.</w:t>
      </w:r>
    </w:p>
    <w:p w14:paraId="6A62BDBB" w14:textId="112492C8" w:rsidR="000C151B" w:rsidRDefault="000C151B" w:rsidP="000C151B">
      <w:pPr>
        <w:pStyle w:val="B1"/>
      </w:pPr>
      <w:r>
        <w:t>13.</w:t>
      </w:r>
      <w:r>
        <w:tab/>
        <w:t>If the AF had subscribed in step 0 and a serving PLMN change occurred towards a PLMN where local traffic offload is possible for the PDU Session, the H-SMF notifies the AF indicating the target serving PLMN ID</w:t>
      </w:r>
      <w:ins w:id="131" w:author="Tezcan Cogalan (Nokia)" w:date="2023-11-16T18:27:00Z">
        <w:r w:rsidR="00EB313A" w:rsidRPr="00EB313A">
          <w:t xml:space="preserve"> </w:t>
        </w:r>
        <w:r w:rsidR="00EB313A" w:rsidRPr="00726A40">
          <w:t xml:space="preserve">and DNN, S-NSSAI of the </w:t>
        </w:r>
        <w:r w:rsidR="00EB313A">
          <w:t>H</w:t>
        </w:r>
        <w:r w:rsidR="00EB313A" w:rsidRPr="00726A40">
          <w:t>PLMN</w:t>
        </w:r>
      </w:ins>
      <w:r>
        <w:t>. This may take place as soon as the H-SMF has received an indication of Handover Complete.</w:t>
      </w:r>
    </w:p>
    <w:p w14:paraId="6915AD8F" w14:textId="77777777" w:rsidR="000C151B" w:rsidRDefault="000C151B" w:rsidP="000C151B">
      <w:pPr>
        <w:pStyle w:val="B1"/>
      </w:pPr>
      <w:r>
        <w:t>14.</w:t>
      </w:r>
      <w:r>
        <w:tab/>
        <w:t>EAS discovery procedure by UE may take place:</w:t>
      </w:r>
    </w:p>
    <w:p w14:paraId="7FB04619" w14:textId="77777777" w:rsidR="000C151B" w:rsidRDefault="000C151B" w:rsidP="000C151B">
      <w:pPr>
        <w:pStyle w:val="B2"/>
      </w:pPr>
      <w:r>
        <w:tab/>
        <w:t>(V-SMF change or V-SMF insertion)</w:t>
      </w:r>
      <w:ins w:id="132" w:author="Huawei" w:date="2023-10-25T14:33:00Z">
        <w:r>
          <w:t>:</w:t>
        </w:r>
      </w:ins>
      <w:r>
        <w:t xml:space="preserve"> EAS Discovery procedure with V-EASDF for HR-SBO (according to clause 6.7.2.3), with Local DNS for HR-SBO (according to clause 6.7.2.4), or with V-EASDF using IP replacement mechanism (according to clause 6.7.2.5); or</w:t>
      </w:r>
    </w:p>
    <w:p w14:paraId="287E36A7" w14:textId="77777777" w:rsidR="000C151B" w:rsidRDefault="000C151B" w:rsidP="000C151B">
      <w:pPr>
        <w:pStyle w:val="B2"/>
      </w:pPr>
      <w:bookmarkStart w:id="133" w:name="_CR6_7_2_7"/>
      <w:bookmarkEnd w:id="133"/>
      <w:r>
        <w:tab/>
        <w:t>(V-SMF removal)</w:t>
      </w:r>
      <w:ins w:id="134" w:author="Huawei" w:date="2023-10-25T14:33:00Z">
        <w:r>
          <w:t>:</w:t>
        </w:r>
      </w:ins>
      <w:r>
        <w:t xml:space="preserve"> EAS Discovery procedure with EASDF or Local DNS Server (according to clause 6.2.3.2).</w:t>
      </w:r>
    </w:p>
    <w:p w14:paraId="0562A869" w14:textId="77777777" w:rsidR="00F02668" w:rsidRPr="000C151B" w:rsidRDefault="00F02668" w:rsidP="001E390A">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88866" w14:textId="77777777" w:rsidR="00E76F0A" w:rsidRDefault="00E76F0A">
      <w:r>
        <w:separator/>
      </w:r>
    </w:p>
  </w:endnote>
  <w:endnote w:type="continuationSeparator" w:id="0">
    <w:p w14:paraId="66AC63E6" w14:textId="77777777" w:rsidR="00E76F0A" w:rsidRDefault="00E76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DD30B" w14:textId="77777777" w:rsidR="00E76F0A" w:rsidRDefault="00E76F0A">
      <w:r>
        <w:separator/>
      </w:r>
    </w:p>
  </w:footnote>
  <w:footnote w:type="continuationSeparator" w:id="0">
    <w:p w14:paraId="2ECF7214" w14:textId="77777777" w:rsidR="00E76F0A" w:rsidRDefault="00E76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31DD" w:rsidRDefault="000331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31DD" w:rsidRDefault="000331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15:restartNumberingAfterBreak="0">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15:restartNumberingAfterBreak="0">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15:restartNumberingAfterBreak="0">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15:restartNumberingAfterBreak="0">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15:restartNumberingAfterBreak="0">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4901598">
    <w:abstractNumId w:val="30"/>
  </w:num>
  <w:num w:numId="2" w16cid:durableId="1942373479">
    <w:abstractNumId w:val="33"/>
  </w:num>
  <w:num w:numId="3" w16cid:durableId="1388258566">
    <w:abstractNumId w:val="29"/>
  </w:num>
  <w:num w:numId="4" w16cid:durableId="2101414328">
    <w:abstractNumId w:val="31"/>
  </w:num>
  <w:num w:numId="5" w16cid:durableId="1077629323">
    <w:abstractNumId w:val="26"/>
  </w:num>
  <w:num w:numId="6" w16cid:durableId="1895115265">
    <w:abstractNumId w:val="37"/>
  </w:num>
  <w:num w:numId="7" w16cid:durableId="1039166615">
    <w:abstractNumId w:val="41"/>
  </w:num>
  <w:num w:numId="8" w16cid:durableId="1581253664">
    <w:abstractNumId w:val="18"/>
  </w:num>
  <w:num w:numId="9" w16cid:durableId="179964477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37746797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308823032">
    <w:abstractNumId w:val="10"/>
  </w:num>
  <w:num w:numId="12" w16cid:durableId="44379217">
    <w:abstractNumId w:val="34"/>
  </w:num>
  <w:num w:numId="13" w16cid:durableId="420682192">
    <w:abstractNumId w:val="8"/>
  </w:num>
  <w:num w:numId="14" w16cid:durableId="601298834">
    <w:abstractNumId w:val="7"/>
  </w:num>
  <w:num w:numId="15" w16cid:durableId="1329821325">
    <w:abstractNumId w:val="6"/>
  </w:num>
  <w:num w:numId="16" w16cid:durableId="1376811664">
    <w:abstractNumId w:val="5"/>
  </w:num>
  <w:num w:numId="17" w16cid:durableId="1131486110">
    <w:abstractNumId w:val="4"/>
  </w:num>
  <w:num w:numId="18" w16cid:durableId="479927672">
    <w:abstractNumId w:val="3"/>
  </w:num>
  <w:num w:numId="19" w16cid:durableId="280116255">
    <w:abstractNumId w:val="2"/>
  </w:num>
  <w:num w:numId="20" w16cid:durableId="1101607974">
    <w:abstractNumId w:val="1"/>
  </w:num>
  <w:num w:numId="21" w16cid:durableId="1234199181">
    <w:abstractNumId w:val="0"/>
  </w:num>
  <w:num w:numId="22" w16cid:durableId="1120103888">
    <w:abstractNumId w:val="35"/>
  </w:num>
  <w:num w:numId="23" w16cid:durableId="1458646229">
    <w:abstractNumId w:val="12"/>
  </w:num>
  <w:num w:numId="24" w16cid:durableId="749350306">
    <w:abstractNumId w:val="11"/>
  </w:num>
  <w:num w:numId="25" w16cid:durableId="1822454980">
    <w:abstractNumId w:val="15"/>
  </w:num>
  <w:num w:numId="26" w16cid:durableId="434331944">
    <w:abstractNumId w:val="25"/>
  </w:num>
  <w:num w:numId="27" w16cid:durableId="788202667">
    <w:abstractNumId w:val="28"/>
  </w:num>
  <w:num w:numId="28" w16cid:durableId="146871782">
    <w:abstractNumId w:val="22"/>
  </w:num>
  <w:num w:numId="29" w16cid:durableId="588345475">
    <w:abstractNumId w:val="42"/>
  </w:num>
  <w:num w:numId="30" w16cid:durableId="673462239">
    <w:abstractNumId w:val="43"/>
  </w:num>
  <w:num w:numId="31" w16cid:durableId="1562593101">
    <w:abstractNumId w:val="16"/>
  </w:num>
  <w:num w:numId="32" w16cid:durableId="818500696">
    <w:abstractNumId w:val="23"/>
  </w:num>
  <w:num w:numId="33" w16cid:durableId="361132567">
    <w:abstractNumId w:val="20"/>
  </w:num>
  <w:num w:numId="34" w16cid:durableId="411436472">
    <w:abstractNumId w:val="14"/>
  </w:num>
  <w:num w:numId="35" w16cid:durableId="1318800964">
    <w:abstractNumId w:val="13"/>
  </w:num>
  <w:num w:numId="36" w16cid:durableId="1708406037">
    <w:abstractNumId w:val="38"/>
  </w:num>
  <w:num w:numId="37" w16cid:durableId="731461373">
    <w:abstractNumId w:val="40"/>
  </w:num>
  <w:num w:numId="38" w16cid:durableId="570502909">
    <w:abstractNumId w:val="36"/>
  </w:num>
  <w:num w:numId="39" w16cid:durableId="5521884">
    <w:abstractNumId w:val="24"/>
  </w:num>
  <w:num w:numId="40" w16cid:durableId="841165596">
    <w:abstractNumId w:val="27"/>
  </w:num>
  <w:num w:numId="41" w16cid:durableId="2084595770">
    <w:abstractNumId w:val="39"/>
  </w:num>
  <w:num w:numId="42" w16cid:durableId="1340549330">
    <w:abstractNumId w:val="19"/>
  </w:num>
  <w:num w:numId="43" w16cid:durableId="23748030">
    <w:abstractNumId w:val="32"/>
  </w:num>
  <w:num w:numId="44" w16cid:durableId="20368833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130353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zcan Cogalan (Nokia)">
    <w15:presenceInfo w15:providerId="AD" w15:userId="S::tezcan.cogalan@nokia.com::78ee4074-7bea-45b4-a7b2-a93a9b091274"/>
  </w15:person>
  <w15:person w15:author="taoyuan">
    <w15:presenceInfo w15:providerId="AD" w15:userId="S::taoyuan@cictmobile.partner.onmschina.cn::a36686e6-2adc-4196-b9f7-d1ca5857dbe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331DD"/>
    <w:rsid w:val="00053BD7"/>
    <w:rsid w:val="00062B73"/>
    <w:rsid w:val="00062DBD"/>
    <w:rsid w:val="00067A94"/>
    <w:rsid w:val="00070984"/>
    <w:rsid w:val="00085B77"/>
    <w:rsid w:val="00087ADC"/>
    <w:rsid w:val="000A1AF2"/>
    <w:rsid w:val="000A6394"/>
    <w:rsid w:val="000B05EC"/>
    <w:rsid w:val="000B12E8"/>
    <w:rsid w:val="000B6EFE"/>
    <w:rsid w:val="000B7FED"/>
    <w:rsid w:val="000C038A"/>
    <w:rsid w:val="000C151B"/>
    <w:rsid w:val="000C23E7"/>
    <w:rsid w:val="000C6598"/>
    <w:rsid w:val="000D0503"/>
    <w:rsid w:val="000D29E0"/>
    <w:rsid w:val="000D44B3"/>
    <w:rsid w:val="000D4A2B"/>
    <w:rsid w:val="001046C4"/>
    <w:rsid w:val="00104D90"/>
    <w:rsid w:val="00117BB3"/>
    <w:rsid w:val="0012024F"/>
    <w:rsid w:val="001247E1"/>
    <w:rsid w:val="00124B81"/>
    <w:rsid w:val="00124DBC"/>
    <w:rsid w:val="001430AD"/>
    <w:rsid w:val="00143CBA"/>
    <w:rsid w:val="00145D43"/>
    <w:rsid w:val="00145E54"/>
    <w:rsid w:val="0015003E"/>
    <w:rsid w:val="0015746D"/>
    <w:rsid w:val="001703F6"/>
    <w:rsid w:val="00172400"/>
    <w:rsid w:val="00184728"/>
    <w:rsid w:val="0019038B"/>
    <w:rsid w:val="00192C46"/>
    <w:rsid w:val="001944BB"/>
    <w:rsid w:val="00195E46"/>
    <w:rsid w:val="001A08B3"/>
    <w:rsid w:val="001A2CA0"/>
    <w:rsid w:val="001A7B60"/>
    <w:rsid w:val="001A7E27"/>
    <w:rsid w:val="001B52F0"/>
    <w:rsid w:val="001B7A65"/>
    <w:rsid w:val="001C563B"/>
    <w:rsid w:val="001C5F9E"/>
    <w:rsid w:val="001D0CB2"/>
    <w:rsid w:val="001E390A"/>
    <w:rsid w:val="001E41F3"/>
    <w:rsid w:val="001E431A"/>
    <w:rsid w:val="002005FF"/>
    <w:rsid w:val="002016DC"/>
    <w:rsid w:val="002068CA"/>
    <w:rsid w:val="00225BAF"/>
    <w:rsid w:val="00240E7F"/>
    <w:rsid w:val="00243609"/>
    <w:rsid w:val="0024364F"/>
    <w:rsid w:val="00243C02"/>
    <w:rsid w:val="00250F8F"/>
    <w:rsid w:val="0026004D"/>
    <w:rsid w:val="00262FFC"/>
    <w:rsid w:val="00263AD0"/>
    <w:rsid w:val="002640DD"/>
    <w:rsid w:val="00275D12"/>
    <w:rsid w:val="00284FEB"/>
    <w:rsid w:val="002860C4"/>
    <w:rsid w:val="002B20C5"/>
    <w:rsid w:val="002B5741"/>
    <w:rsid w:val="002B7299"/>
    <w:rsid w:val="002E110A"/>
    <w:rsid w:val="002E472E"/>
    <w:rsid w:val="0030043F"/>
    <w:rsid w:val="00300DCB"/>
    <w:rsid w:val="003011B7"/>
    <w:rsid w:val="00301531"/>
    <w:rsid w:val="00305409"/>
    <w:rsid w:val="003127B7"/>
    <w:rsid w:val="0032025A"/>
    <w:rsid w:val="00326AC9"/>
    <w:rsid w:val="00332528"/>
    <w:rsid w:val="003469F4"/>
    <w:rsid w:val="003609EF"/>
    <w:rsid w:val="0036231A"/>
    <w:rsid w:val="00372664"/>
    <w:rsid w:val="00374DD4"/>
    <w:rsid w:val="00380793"/>
    <w:rsid w:val="00384EFE"/>
    <w:rsid w:val="0039031C"/>
    <w:rsid w:val="003A6E0D"/>
    <w:rsid w:val="003B01CD"/>
    <w:rsid w:val="003C248C"/>
    <w:rsid w:val="003E0A10"/>
    <w:rsid w:val="003E1A36"/>
    <w:rsid w:val="003E2452"/>
    <w:rsid w:val="003F5830"/>
    <w:rsid w:val="004036CC"/>
    <w:rsid w:val="00403788"/>
    <w:rsid w:val="004059E8"/>
    <w:rsid w:val="00410211"/>
    <w:rsid w:val="00410371"/>
    <w:rsid w:val="0041316D"/>
    <w:rsid w:val="00414882"/>
    <w:rsid w:val="004242F1"/>
    <w:rsid w:val="00424BF4"/>
    <w:rsid w:val="00430665"/>
    <w:rsid w:val="0043649C"/>
    <w:rsid w:val="0044267A"/>
    <w:rsid w:val="004530FD"/>
    <w:rsid w:val="00471A8D"/>
    <w:rsid w:val="00483E4D"/>
    <w:rsid w:val="00484AD6"/>
    <w:rsid w:val="004A0B4A"/>
    <w:rsid w:val="004A565E"/>
    <w:rsid w:val="004A79A1"/>
    <w:rsid w:val="004B0FFC"/>
    <w:rsid w:val="004B75B7"/>
    <w:rsid w:val="004C1D84"/>
    <w:rsid w:val="004C5A75"/>
    <w:rsid w:val="004C779F"/>
    <w:rsid w:val="004C7F60"/>
    <w:rsid w:val="004D0AF7"/>
    <w:rsid w:val="004D2F7A"/>
    <w:rsid w:val="004D5C47"/>
    <w:rsid w:val="004D6A8F"/>
    <w:rsid w:val="004E174E"/>
    <w:rsid w:val="004E782D"/>
    <w:rsid w:val="004F44DC"/>
    <w:rsid w:val="004F5C30"/>
    <w:rsid w:val="00512B7F"/>
    <w:rsid w:val="00512F6A"/>
    <w:rsid w:val="0051580D"/>
    <w:rsid w:val="00532583"/>
    <w:rsid w:val="00535405"/>
    <w:rsid w:val="00536A4C"/>
    <w:rsid w:val="00540571"/>
    <w:rsid w:val="00541085"/>
    <w:rsid w:val="00547111"/>
    <w:rsid w:val="0055183C"/>
    <w:rsid w:val="00551A0A"/>
    <w:rsid w:val="00555443"/>
    <w:rsid w:val="005563D3"/>
    <w:rsid w:val="005631CC"/>
    <w:rsid w:val="00570770"/>
    <w:rsid w:val="00592D74"/>
    <w:rsid w:val="00592E6A"/>
    <w:rsid w:val="005943FD"/>
    <w:rsid w:val="005A5B2A"/>
    <w:rsid w:val="005B4877"/>
    <w:rsid w:val="005C4E14"/>
    <w:rsid w:val="005E019D"/>
    <w:rsid w:val="005E2C44"/>
    <w:rsid w:val="005E2E96"/>
    <w:rsid w:val="005E43A0"/>
    <w:rsid w:val="005F0EE1"/>
    <w:rsid w:val="006030A5"/>
    <w:rsid w:val="00617DF5"/>
    <w:rsid w:val="00621188"/>
    <w:rsid w:val="00621A6E"/>
    <w:rsid w:val="006257ED"/>
    <w:rsid w:val="0065339F"/>
    <w:rsid w:val="00655446"/>
    <w:rsid w:val="00664CD6"/>
    <w:rsid w:val="00665C47"/>
    <w:rsid w:val="006674AB"/>
    <w:rsid w:val="00687C4F"/>
    <w:rsid w:val="00691467"/>
    <w:rsid w:val="0069428B"/>
    <w:rsid w:val="00694D18"/>
    <w:rsid w:val="00695808"/>
    <w:rsid w:val="006A4098"/>
    <w:rsid w:val="006A7183"/>
    <w:rsid w:val="006B30AD"/>
    <w:rsid w:val="006B3723"/>
    <w:rsid w:val="006B3759"/>
    <w:rsid w:val="006B46FB"/>
    <w:rsid w:val="006D0088"/>
    <w:rsid w:val="006D17F1"/>
    <w:rsid w:val="006D2C0A"/>
    <w:rsid w:val="006E21FB"/>
    <w:rsid w:val="006E3D91"/>
    <w:rsid w:val="006F620B"/>
    <w:rsid w:val="00700B3A"/>
    <w:rsid w:val="00713D1F"/>
    <w:rsid w:val="007176FF"/>
    <w:rsid w:val="007207CC"/>
    <w:rsid w:val="00725E0C"/>
    <w:rsid w:val="007321AE"/>
    <w:rsid w:val="0074193C"/>
    <w:rsid w:val="007536A3"/>
    <w:rsid w:val="007551B9"/>
    <w:rsid w:val="00784435"/>
    <w:rsid w:val="00790E28"/>
    <w:rsid w:val="00792342"/>
    <w:rsid w:val="007977A8"/>
    <w:rsid w:val="007A3E3E"/>
    <w:rsid w:val="007B024F"/>
    <w:rsid w:val="007B3EDD"/>
    <w:rsid w:val="007B4D72"/>
    <w:rsid w:val="007B512A"/>
    <w:rsid w:val="007C2097"/>
    <w:rsid w:val="007C5C4E"/>
    <w:rsid w:val="007D6A07"/>
    <w:rsid w:val="007D6D6F"/>
    <w:rsid w:val="007E1F54"/>
    <w:rsid w:val="007F324A"/>
    <w:rsid w:val="007F47A9"/>
    <w:rsid w:val="007F7259"/>
    <w:rsid w:val="00801BFB"/>
    <w:rsid w:val="008040A8"/>
    <w:rsid w:val="00823FAA"/>
    <w:rsid w:val="008279FA"/>
    <w:rsid w:val="00827EAB"/>
    <w:rsid w:val="00830C23"/>
    <w:rsid w:val="00840558"/>
    <w:rsid w:val="00855864"/>
    <w:rsid w:val="0085784E"/>
    <w:rsid w:val="008626E7"/>
    <w:rsid w:val="00870EE7"/>
    <w:rsid w:val="008741DB"/>
    <w:rsid w:val="008761EB"/>
    <w:rsid w:val="00877BCC"/>
    <w:rsid w:val="00880F9E"/>
    <w:rsid w:val="008863B9"/>
    <w:rsid w:val="00891D83"/>
    <w:rsid w:val="00891DB3"/>
    <w:rsid w:val="00893466"/>
    <w:rsid w:val="008A1E0B"/>
    <w:rsid w:val="008A441E"/>
    <w:rsid w:val="008A45A6"/>
    <w:rsid w:val="008B03AD"/>
    <w:rsid w:val="008B505D"/>
    <w:rsid w:val="008B7DF4"/>
    <w:rsid w:val="008C495B"/>
    <w:rsid w:val="008C603C"/>
    <w:rsid w:val="008D42D9"/>
    <w:rsid w:val="008E1F11"/>
    <w:rsid w:val="008E34D3"/>
    <w:rsid w:val="008E3AE7"/>
    <w:rsid w:val="008E7127"/>
    <w:rsid w:val="008F0C28"/>
    <w:rsid w:val="008F3789"/>
    <w:rsid w:val="008F686C"/>
    <w:rsid w:val="00903451"/>
    <w:rsid w:val="00912530"/>
    <w:rsid w:val="009148DE"/>
    <w:rsid w:val="00915C1A"/>
    <w:rsid w:val="00925E9D"/>
    <w:rsid w:val="00933D42"/>
    <w:rsid w:val="00935151"/>
    <w:rsid w:val="00936407"/>
    <w:rsid w:val="00941E30"/>
    <w:rsid w:val="009530A7"/>
    <w:rsid w:val="009552CF"/>
    <w:rsid w:val="0096314B"/>
    <w:rsid w:val="00964EA0"/>
    <w:rsid w:val="00965BF3"/>
    <w:rsid w:val="00966898"/>
    <w:rsid w:val="00971B39"/>
    <w:rsid w:val="009745AD"/>
    <w:rsid w:val="009777D9"/>
    <w:rsid w:val="0098011E"/>
    <w:rsid w:val="00991B88"/>
    <w:rsid w:val="00995856"/>
    <w:rsid w:val="009A3E93"/>
    <w:rsid w:val="009A4DAB"/>
    <w:rsid w:val="009A5753"/>
    <w:rsid w:val="009A579D"/>
    <w:rsid w:val="009A7EE9"/>
    <w:rsid w:val="009B3536"/>
    <w:rsid w:val="009C1928"/>
    <w:rsid w:val="009C439E"/>
    <w:rsid w:val="009C7DF8"/>
    <w:rsid w:val="009C7F6F"/>
    <w:rsid w:val="009D19F9"/>
    <w:rsid w:val="009D1AAD"/>
    <w:rsid w:val="009D7EEE"/>
    <w:rsid w:val="009E3297"/>
    <w:rsid w:val="009E3BA8"/>
    <w:rsid w:val="009E651B"/>
    <w:rsid w:val="009F1E5A"/>
    <w:rsid w:val="009F734F"/>
    <w:rsid w:val="00A00FA0"/>
    <w:rsid w:val="00A03E4C"/>
    <w:rsid w:val="00A1790E"/>
    <w:rsid w:val="00A246B6"/>
    <w:rsid w:val="00A309DF"/>
    <w:rsid w:val="00A4139A"/>
    <w:rsid w:val="00A4620A"/>
    <w:rsid w:val="00A47E70"/>
    <w:rsid w:val="00A50CF0"/>
    <w:rsid w:val="00A51A05"/>
    <w:rsid w:val="00A52AC5"/>
    <w:rsid w:val="00A5679E"/>
    <w:rsid w:val="00A5727E"/>
    <w:rsid w:val="00A60347"/>
    <w:rsid w:val="00A64205"/>
    <w:rsid w:val="00A655C2"/>
    <w:rsid w:val="00A70821"/>
    <w:rsid w:val="00A7671C"/>
    <w:rsid w:val="00A76D33"/>
    <w:rsid w:val="00A876A8"/>
    <w:rsid w:val="00A95236"/>
    <w:rsid w:val="00AA2CBC"/>
    <w:rsid w:val="00AC5820"/>
    <w:rsid w:val="00AC78A8"/>
    <w:rsid w:val="00AD1CD8"/>
    <w:rsid w:val="00AD3C42"/>
    <w:rsid w:val="00B104BE"/>
    <w:rsid w:val="00B134FB"/>
    <w:rsid w:val="00B15C77"/>
    <w:rsid w:val="00B258BB"/>
    <w:rsid w:val="00B26BA2"/>
    <w:rsid w:val="00B34A29"/>
    <w:rsid w:val="00B359CC"/>
    <w:rsid w:val="00B371D8"/>
    <w:rsid w:val="00B4451B"/>
    <w:rsid w:val="00B45939"/>
    <w:rsid w:val="00B46D6F"/>
    <w:rsid w:val="00B52F0F"/>
    <w:rsid w:val="00B56A94"/>
    <w:rsid w:val="00B67B97"/>
    <w:rsid w:val="00B74C42"/>
    <w:rsid w:val="00B84C51"/>
    <w:rsid w:val="00B86701"/>
    <w:rsid w:val="00B87724"/>
    <w:rsid w:val="00B91B91"/>
    <w:rsid w:val="00B95492"/>
    <w:rsid w:val="00B968C8"/>
    <w:rsid w:val="00BA3EC5"/>
    <w:rsid w:val="00BA5194"/>
    <w:rsid w:val="00BA51D9"/>
    <w:rsid w:val="00BB2AE9"/>
    <w:rsid w:val="00BB5DFC"/>
    <w:rsid w:val="00BD03D6"/>
    <w:rsid w:val="00BD279D"/>
    <w:rsid w:val="00BD6BB8"/>
    <w:rsid w:val="00BF5E0F"/>
    <w:rsid w:val="00C06F18"/>
    <w:rsid w:val="00C1116C"/>
    <w:rsid w:val="00C13D50"/>
    <w:rsid w:val="00C170AC"/>
    <w:rsid w:val="00C22A38"/>
    <w:rsid w:val="00C309CB"/>
    <w:rsid w:val="00C30A82"/>
    <w:rsid w:val="00C4167D"/>
    <w:rsid w:val="00C463ED"/>
    <w:rsid w:val="00C559E4"/>
    <w:rsid w:val="00C66BA2"/>
    <w:rsid w:val="00C67519"/>
    <w:rsid w:val="00C95985"/>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50255"/>
    <w:rsid w:val="00D6506E"/>
    <w:rsid w:val="00D66207"/>
    <w:rsid w:val="00D66520"/>
    <w:rsid w:val="00D80A17"/>
    <w:rsid w:val="00D96D6D"/>
    <w:rsid w:val="00DC4B6B"/>
    <w:rsid w:val="00DC5752"/>
    <w:rsid w:val="00DC657E"/>
    <w:rsid w:val="00DD0FB6"/>
    <w:rsid w:val="00DD4ED9"/>
    <w:rsid w:val="00DE34CF"/>
    <w:rsid w:val="00DE6C33"/>
    <w:rsid w:val="00DF74F7"/>
    <w:rsid w:val="00E0336A"/>
    <w:rsid w:val="00E04250"/>
    <w:rsid w:val="00E04484"/>
    <w:rsid w:val="00E0556C"/>
    <w:rsid w:val="00E07936"/>
    <w:rsid w:val="00E13F3D"/>
    <w:rsid w:val="00E15CA8"/>
    <w:rsid w:val="00E15F74"/>
    <w:rsid w:val="00E165AF"/>
    <w:rsid w:val="00E27745"/>
    <w:rsid w:val="00E31025"/>
    <w:rsid w:val="00E34898"/>
    <w:rsid w:val="00E62FF2"/>
    <w:rsid w:val="00E76F0A"/>
    <w:rsid w:val="00E83BC5"/>
    <w:rsid w:val="00E95388"/>
    <w:rsid w:val="00E97EE5"/>
    <w:rsid w:val="00EB09B7"/>
    <w:rsid w:val="00EB2AA7"/>
    <w:rsid w:val="00EB313A"/>
    <w:rsid w:val="00EC27D4"/>
    <w:rsid w:val="00EC386A"/>
    <w:rsid w:val="00ED0C11"/>
    <w:rsid w:val="00ED3963"/>
    <w:rsid w:val="00EE5BED"/>
    <w:rsid w:val="00EE7D7C"/>
    <w:rsid w:val="00EF3F5B"/>
    <w:rsid w:val="00F02668"/>
    <w:rsid w:val="00F02E99"/>
    <w:rsid w:val="00F043D6"/>
    <w:rsid w:val="00F05591"/>
    <w:rsid w:val="00F14956"/>
    <w:rsid w:val="00F22ABC"/>
    <w:rsid w:val="00F24076"/>
    <w:rsid w:val="00F25D98"/>
    <w:rsid w:val="00F300FB"/>
    <w:rsid w:val="00F33C0C"/>
    <w:rsid w:val="00F37DFE"/>
    <w:rsid w:val="00F5192C"/>
    <w:rsid w:val="00F600C6"/>
    <w:rsid w:val="00F9710D"/>
    <w:rsid w:val="00FB05D0"/>
    <w:rsid w:val="00FB5FB1"/>
    <w:rsid w:val="00FB6386"/>
    <w:rsid w:val="00FC23E3"/>
    <w:rsid w:val="00FC2586"/>
    <w:rsid w:val="00FD1E37"/>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F8EA20F-D2D0-4F0D-B238-E265D2ED5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Word_Document2.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Word_Document3.doc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Word_Document1.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D26A49-174E-4E76-9E20-202C094DF7DE}">
  <ds:schemaRefs>
    <ds:schemaRef ds:uri="http://schemas.openxmlformats.org/officeDocument/2006/bibliography"/>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36</TotalTime>
  <Pages>9</Pages>
  <Words>2813</Words>
  <Characters>16039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taoyuan</cp:lastModifiedBy>
  <cp:revision>6</cp:revision>
  <cp:lastPrinted>1900-12-31T16:00:00Z</cp:lastPrinted>
  <dcterms:created xsi:type="dcterms:W3CDTF">2023-11-16T18:06:00Z</dcterms:created>
  <dcterms:modified xsi:type="dcterms:W3CDTF">2023-11-16T19:05:00Z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